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大连医科大学二附院</w:t>
        </w:r>
        <w:r>
          <w:rPr>
            <w:rStyle w:val="a"/>
            <w:rFonts w:ascii="Times New Roman" w:eastAsia="Times New Roman" w:hAnsi="Times New Roman" w:cs="Times New Roman"/>
            <w:b w:val="0"/>
            <w:bCs w:val="0"/>
            <w:spacing w:val="8"/>
          </w:rPr>
          <w:t>PLOS ONE</w:t>
        </w:r>
        <w:r>
          <w:rPr>
            <w:rStyle w:val="a"/>
            <w:rFonts w:ascii="PMingLiU" w:eastAsia="PMingLiU" w:hAnsi="PMingLiU" w:cs="PMingLiU"/>
            <w:b w:val="0"/>
            <w:bCs w:val="0"/>
            <w:spacing w:val="8"/>
          </w:rPr>
          <w:t>论文被指图块</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复用</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，作者尚未回应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2025-03-29 12:19:20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331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02777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849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45188" name=""/>
                    <pic:cNvPicPr>
                      <a:picLocks noChangeAspect="1"/>
                    </pic:cNvPicPr>
                  </pic:nvPicPr>
                  <pic:blipFill>
                    <a:blip xmlns:r="http://schemas.openxmlformats.org/officeDocument/2006/relationships" r:embed="rId8"/>
                    <a:stretch>
                      <a:fillRect/>
                    </a:stretch>
                  </pic:blipFill>
                  <pic:spPr>
                    <a:xfrm>
                      <a:off x="0" y="0"/>
                      <a:ext cx="5486400" cy="458493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2013 </w:t>
      </w:r>
      <w:r>
        <w:rPr>
          <w:rStyle w:val="any"/>
          <w:rFonts w:ascii="PMingLiU" w:eastAsia="PMingLiU" w:hAnsi="PMingLiU" w:cs="PMingLiU"/>
          <w:spacing w:val="8"/>
        </w:rPr>
        <w:t>年，大连医科大学第二附属医院肿瘤科以及大连医科大学中西医结合研究所的</w:t>
      </w:r>
      <w:r>
        <w:rPr>
          <w:rStyle w:val="any"/>
          <w:rFonts w:ascii="Times New Roman" w:eastAsia="Times New Roman" w:hAnsi="Times New Roman" w:cs="Times New Roman"/>
          <w:spacing w:val="8"/>
        </w:rPr>
        <w:t xml:space="preserve"> Xian Zhang</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Yinghua Li </w:t>
      </w:r>
      <w:r>
        <w:rPr>
          <w:rStyle w:val="any"/>
          <w:rFonts w:ascii="PMingLiU" w:eastAsia="PMingLiU" w:hAnsi="PMingLiU" w:cs="PMingLiU"/>
          <w:spacing w:val="8"/>
        </w:rPr>
        <w:t>等研究人员在《</w:t>
      </w:r>
      <w:r>
        <w:rPr>
          <w:rStyle w:val="any"/>
          <w:rFonts w:ascii="Times New Roman" w:eastAsia="Times New Roman" w:hAnsi="Times New Roman" w:cs="Times New Roman"/>
          <w:spacing w:val="8"/>
        </w:rPr>
        <w:t>PLOS ONE</w:t>
      </w:r>
      <w:r>
        <w:rPr>
          <w:rStyle w:val="any"/>
          <w:rFonts w:ascii="PMingLiU" w:eastAsia="PMingLiU" w:hAnsi="PMingLiU" w:cs="PMingLiU"/>
          <w:spacing w:val="8"/>
        </w:rPr>
        <w:t>》杂志上发表了一篇名为</w:t>
      </w:r>
      <w:r>
        <w:rPr>
          <w:rStyle w:val="any"/>
          <w:rFonts w:ascii="Times New Roman" w:eastAsia="Times New Roman" w:hAnsi="Times New Roman" w:cs="Times New Roman"/>
          <w:spacing w:val="8"/>
        </w:rPr>
        <w:t xml:space="preserve"> “Beta-elemene blocks epithelial - mesenchymal transition in human breast cancer cell line MCF - 7 through Smad3 - mediated down - regulation of nuclear transcription factors” </w:t>
      </w:r>
      <w:r>
        <w:rPr>
          <w:rStyle w:val="any"/>
          <w:rFonts w:ascii="PMingLiU" w:eastAsia="PMingLiU" w:hAnsi="PMingLiU" w:cs="PMingLiU"/>
          <w:spacing w:val="8"/>
        </w:rPr>
        <w:t>的研究论文。该研究主要探讨了</w:t>
      </w:r>
      <w:r>
        <w:rPr>
          <w:rStyle w:val="any"/>
          <w:rFonts w:ascii="Times New Roman" w:eastAsia="Times New Roman" w:hAnsi="Times New Roman" w:cs="Times New Roman"/>
          <w:spacing w:val="8"/>
        </w:rPr>
        <w:t xml:space="preserve"> β- </w:t>
      </w:r>
      <w:r>
        <w:rPr>
          <w:rStyle w:val="any"/>
          <w:rFonts w:ascii="PMingLiU" w:eastAsia="PMingLiU" w:hAnsi="PMingLiU" w:cs="PMingLiU"/>
          <w:spacing w:val="8"/>
        </w:rPr>
        <w:t>榄香烯对人乳腺癌细胞系</w:t>
      </w:r>
      <w:r>
        <w:rPr>
          <w:rStyle w:val="any"/>
          <w:rFonts w:ascii="Times New Roman" w:eastAsia="Times New Roman" w:hAnsi="Times New Roman" w:cs="Times New Roman"/>
          <w:spacing w:val="8"/>
        </w:rPr>
        <w:t xml:space="preserve"> MCF - 7 </w:t>
      </w:r>
      <w:r>
        <w:rPr>
          <w:rStyle w:val="any"/>
          <w:rFonts w:ascii="PMingLiU" w:eastAsia="PMingLiU" w:hAnsi="PMingLiU" w:cs="PMingLiU"/>
          <w:spacing w:val="8"/>
        </w:rPr>
        <w:t>上皮</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间质转化的影响及作用机制。研究发现，</w:t>
      </w:r>
      <w:r>
        <w:rPr>
          <w:rStyle w:val="any"/>
          <w:rFonts w:ascii="Times New Roman" w:eastAsia="Times New Roman" w:hAnsi="Times New Roman" w:cs="Times New Roman"/>
          <w:spacing w:val="8"/>
        </w:rPr>
        <w:t xml:space="preserve">β- </w:t>
      </w:r>
      <w:r>
        <w:rPr>
          <w:rStyle w:val="any"/>
          <w:rFonts w:ascii="PMingLiU" w:eastAsia="PMingLiU" w:hAnsi="PMingLiU" w:cs="PMingLiU"/>
          <w:spacing w:val="8"/>
        </w:rPr>
        <w:t>榄香烯可通过</w:t>
      </w:r>
      <w:r>
        <w:rPr>
          <w:rStyle w:val="any"/>
          <w:rFonts w:ascii="Times New Roman" w:eastAsia="Times New Roman" w:hAnsi="Times New Roman" w:cs="Times New Roman"/>
          <w:spacing w:val="8"/>
        </w:rPr>
        <w:t xml:space="preserve"> Smad3 </w:t>
      </w:r>
      <w:r>
        <w:rPr>
          <w:rStyle w:val="any"/>
          <w:rFonts w:ascii="PMingLiU" w:eastAsia="PMingLiU" w:hAnsi="PMingLiU" w:cs="PMingLiU"/>
          <w:spacing w:val="8"/>
        </w:rPr>
        <w:t>介导的核转录因子下调来阻断人乳腺癌细胞系</w:t>
      </w:r>
      <w:r>
        <w:rPr>
          <w:rStyle w:val="any"/>
          <w:rFonts w:ascii="Times New Roman" w:eastAsia="Times New Roman" w:hAnsi="Times New Roman" w:cs="Times New Roman"/>
          <w:spacing w:val="8"/>
        </w:rPr>
        <w:t xml:space="preserve"> MCF - 7 </w:t>
      </w:r>
      <w:r>
        <w:rPr>
          <w:rStyle w:val="any"/>
          <w:rFonts w:ascii="PMingLiU" w:eastAsia="PMingLiU" w:hAnsi="PMingLiU" w:cs="PMingLiU"/>
          <w:spacing w:val="8"/>
        </w:rPr>
        <w:t>的上皮</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间质转化，这一成果对于乳腺癌的治疗研究具有重要意义。</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05136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505197" name=""/>
                    <pic:cNvPicPr>
                      <a:picLocks noChangeAspect="1"/>
                    </pic:cNvPicPr>
                  </pic:nvPicPr>
                  <pic:blipFill>
                    <a:blip xmlns:r="http://schemas.openxmlformats.org/officeDocument/2006/relationships" r:embed="rId9"/>
                    <a:stretch>
                      <a:fillRect/>
                    </a:stretch>
                  </pic:blipFill>
                  <pic:spPr>
                    <a:xfrm>
                      <a:off x="0" y="0"/>
                      <a:ext cx="5486400" cy="605136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然而，诚信专家</w:t>
      </w:r>
      <w:r>
        <w:rPr>
          <w:rStyle w:val="any"/>
          <w:rFonts w:ascii="Times New Roman" w:eastAsia="Times New Roman" w:hAnsi="Times New Roman" w:cs="Times New Roman"/>
          <w:spacing w:val="8"/>
        </w:rPr>
        <w:t xml:space="preserve"> Elisabeth M Bik </w:t>
      </w:r>
      <w:r>
        <w:rPr>
          <w:rStyle w:val="any"/>
          <w:rFonts w:ascii="PMingLiU" w:eastAsia="PMingLiU" w:hAnsi="PMingLiU" w:cs="PMingLiU"/>
          <w:spacing w:val="8"/>
        </w:rPr>
        <w:t>对该论文的图</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表示担忧。其指出，橙色和青色框突出显示的部分图块，</w:t>
      </w:r>
      <w:r>
        <w:rPr>
          <w:rStyle w:val="any"/>
          <w:rFonts w:ascii="PMingLiU" w:eastAsia="PMingLiU" w:hAnsi="PMingLiU" w:cs="PMingLiU"/>
          <w:b/>
          <w:bCs/>
          <w:color w:val="0052FF"/>
          <w:spacing w:val="8"/>
        </w:rPr>
        <w:t>也出现在同一研究小组的另一篇论文中，而在那篇论文中所代表的处理方式似乎不同（有或没有</w:t>
      </w:r>
      <w:r>
        <w:rPr>
          <w:rStyle w:val="any"/>
          <w:rFonts w:ascii="Times New Roman" w:eastAsia="Times New Roman" w:hAnsi="Times New Roman" w:cs="Times New Roman"/>
          <w:b/>
          <w:bCs/>
          <w:color w:val="0052FF"/>
          <w:spacing w:val="8"/>
        </w:rPr>
        <w:t xml:space="preserve"> TGF - b1</w:t>
      </w:r>
      <w:r>
        <w:rPr>
          <w:rStyle w:val="any"/>
          <w:rFonts w:ascii="PMingLiU" w:eastAsia="PMingLiU" w:hAnsi="PMingLiU" w:cs="PMingLiU"/>
          <w:b/>
          <w:bCs/>
          <w:color w:val="0052FF"/>
          <w:spacing w:val="8"/>
        </w:rPr>
        <w:t>）。另一篇论文是</w:t>
      </w:r>
      <w:r>
        <w:rPr>
          <w:rStyle w:val="any"/>
          <w:rFonts w:ascii="Times New Roman" w:eastAsia="Times New Roman" w:hAnsi="Times New Roman" w:cs="Times New Roman"/>
          <w:b/>
          <w:bCs/>
          <w:color w:val="0052FF"/>
          <w:spacing w:val="8"/>
        </w:rPr>
        <w:t xml:space="preserve"> Zhang </w:t>
      </w:r>
      <w:r>
        <w:rPr>
          <w:rStyle w:val="any"/>
          <w:rFonts w:ascii="PMingLiU" w:eastAsia="PMingLiU" w:hAnsi="PMingLiU" w:cs="PMingLiU"/>
          <w:b/>
          <w:bCs/>
          <w:color w:val="0052FF"/>
          <w:spacing w:val="8"/>
        </w:rPr>
        <w:t>等人发表在《</w:t>
      </w:r>
      <w:r>
        <w:rPr>
          <w:rStyle w:val="any"/>
          <w:rFonts w:ascii="Times New Roman" w:eastAsia="Times New Roman" w:hAnsi="Times New Roman" w:cs="Times New Roman"/>
          <w:b/>
          <w:bCs/>
          <w:color w:val="0052FF"/>
          <w:spacing w:val="8"/>
        </w:rPr>
        <w:t>Oncology Reports</w:t>
      </w:r>
      <w:r>
        <w:rPr>
          <w:rStyle w:val="any"/>
          <w:rFonts w:ascii="PMingLiU" w:eastAsia="PMingLiU" w:hAnsi="PMingLiU" w:cs="PMingLiU"/>
          <w:b/>
          <w:bCs/>
          <w:color w:val="0052FF"/>
          <w:spacing w:val="8"/>
        </w:rPr>
        <w:t>》（</w:t>
      </w:r>
      <w:r>
        <w:rPr>
          <w:rStyle w:val="any"/>
          <w:rFonts w:ascii="Times New Roman" w:eastAsia="Times New Roman" w:hAnsi="Times New Roman" w:cs="Times New Roman"/>
          <w:b/>
          <w:bCs/>
          <w:color w:val="0052FF"/>
          <w:spacing w:val="8"/>
        </w:rPr>
        <w:t xml:space="preserve">2013 </w:t>
      </w:r>
      <w:r>
        <w:rPr>
          <w:rStyle w:val="any"/>
          <w:rFonts w:ascii="PMingLiU" w:eastAsia="PMingLiU" w:hAnsi="PMingLiU" w:cs="PMingLiU"/>
          <w:b/>
          <w:bCs/>
          <w:color w:val="0052FF"/>
          <w:spacing w:val="8"/>
        </w:rPr>
        <w:t>年）上的，</w:t>
      </w:r>
      <w:r>
        <w:rPr>
          <w:rStyle w:val="any"/>
          <w:rFonts w:ascii="Times New Roman" w:eastAsia="Times New Roman" w:hAnsi="Times New Roman" w:cs="Times New Roman"/>
          <w:b/>
          <w:bCs/>
          <w:color w:val="0052FF"/>
          <w:spacing w:val="8"/>
        </w:rPr>
        <w:t xml:space="preserve">DOI </w:t>
      </w:r>
      <w:r>
        <w:rPr>
          <w:rStyle w:val="any"/>
          <w:rFonts w:ascii="PMingLiU" w:eastAsia="PMingLiU" w:hAnsi="PMingLiU" w:cs="PMingLiU"/>
          <w:b/>
          <w:bCs/>
          <w:color w:val="0052FF"/>
          <w:spacing w:val="8"/>
        </w:rPr>
        <w:t>为</w:t>
      </w:r>
      <w:r>
        <w:rPr>
          <w:rStyle w:val="any"/>
          <w:rFonts w:ascii="Times New Roman" w:eastAsia="Times New Roman" w:hAnsi="Times New Roman" w:cs="Times New Roman"/>
          <w:b/>
          <w:bCs/>
          <w:color w:val="0052FF"/>
          <w:spacing w:val="8"/>
        </w:rPr>
        <w:t xml:space="preserve"> 10.3892/or.2013.2519                                                                                           </w:t>
      </w:r>
      <w:r>
        <w:rPr>
          <w:rStyle w:val="any"/>
          <w:rFonts w:ascii="PMingLiU" w:eastAsia="PMingLiU" w:hAnsi="PMingLiU" w:cs="PMingLiU"/>
          <w:b/>
          <w:bCs/>
          <w:color w:val="0052FF"/>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https://pubpeer.com/publications/F9614920719B79DDE2ED5E4AEC2D4C#0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864257"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643769"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478&amp;idx=5&amp;sn=39467d8d98216a3b4755177b93b49e7c&amp;chksm=8e97adfcfd875fea1b72ee843895f7ebb74044c2d9b0dfb7fa4474aada3beb4dcf78da7d6d47&amp;scene=126&amp;sessionid=174322298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