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Nucleic Acids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：人类基因研究为何沦为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重灾区？实验结果易伪造或是主因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22:42:22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51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0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5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Times New Roman" w:eastAsia="Times New Roman" w:hAnsi="Times New Roman" w:cs="Times New Roman"/>
          <w:spacing w:val="8"/>
        </w:rPr>
        <w:t>Jennifer A Byrne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Yasunori Park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Nucleic Acids Research</w:t>
      </w:r>
      <w:r>
        <w:rPr>
          <w:rStyle w:val="any"/>
          <w:rFonts w:ascii="PMingLiU" w:eastAsia="PMingLiU" w:hAnsi="PMingLiU" w:cs="PMingLiU"/>
          <w:spacing w:val="8"/>
        </w:rPr>
        <w:t>》杂志上发表研究。研究指出，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被称为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的合同作弊组织对人类基因研究文献造成了严重影响。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过去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 </w:t>
      </w:r>
      <w:r>
        <w:rPr>
          <w:rStyle w:val="any"/>
          <w:rFonts w:ascii="PMingLiU" w:eastAsia="PMingLiU" w:hAnsi="PMingLiU" w:cs="PMingLiU"/>
          <w:spacing w:val="8"/>
        </w:rPr>
        <w:t>年，生物医学研究愈发聚焦基因，但人类基因研究面临诸多挑战，如研究不均衡，对多数基因了解甚少。而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世纪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年代出现，如今涉及研究手稿和出版物服务，包括售卖作者席位、提供虚假实验数据等。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8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1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研究发现，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参与人类基因研究文献的证据确凿。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年相关报道引发关注，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年发现多篇相似且公式化的人类基因研究论文存在问题，还有大量论文因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涉及的操纵同行评审等原因被撤回。至少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家期刊已意识到威胁并通过社论指出可疑论文特征。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3112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78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1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人类基因研究易成为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目标，因其实验结果易伪造，且有多种因素利于大规模生产和传播问题手稿。这些问题论文会阻碍科学进步和研究职业发展，影响下游文献使用者。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目前需提高对问题基因研究的认识和检测。机构应开展教育，让研究人员批判性评估文献。期刊和出版商也应促使编辑和审稿人关注论文是否有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痕迹。同时，可通过设定针对性限速步骤、注册人类基因研究、要求预印本等方式阻止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投稿。未来还需更多研究填补相关知识空白，各方应共同努力应对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威胁，维护人类基因研究文献的健康。</w:t>
      </w:r>
    </w:p>
    <w:p>
      <w:pPr>
        <w:pStyle w:val="Heading3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line="360" w:lineRule="atLeast"/>
        <w:ind w:left="300" w:right="300" w:firstLine="0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spacing w:val="0"/>
        </w:rPr>
      </w:pPr>
      <w:r>
        <w:rPr>
          <w:rStyle w:val="any"/>
          <w:rFonts w:ascii="Segoe UI" w:eastAsia="Segoe UI" w:hAnsi="Segoe UI" w:cs="Segoe UI"/>
          <w:i w:val="0"/>
          <w:iCs w:val="0"/>
          <w:caps w:val="0"/>
          <w:spacing w:val="0"/>
          <w:sz w:val="24"/>
          <w:szCs w:val="24"/>
        </w:rPr>
        <w:t>https://academic.oup.com/nar/article/50/21/12058/6880717?login=false#387633114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6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8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27&amp;idx=2&amp;sn=2af8b85f1dffd156a9c52787f92b08f3&amp;chksm=8e5cf30f52fb34de8cd43d1b4107318dfb237cbecde1d1327421eebaa592f1326b7876a32e9d&amp;scene=126&amp;sessionid=1743181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