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3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 月 21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浙江大学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 Homeobox 4 (lhx4) regulates retinal neural differentiation and visual function in zebrafish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6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39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在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中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，可以看到非常相似的眼睛 DAPI 染色，它一定来自同一样本。然而，标签表明这些应该是从不同种类的鱼中取样的。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9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5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https://pubpeer.com/publications/B8EE34C33510005B8A4B88673C81A4#1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3&amp;idx=1&amp;sn=a7fcbe1ccadcbc0c4ef01d6f605a5d0b&amp;chksm=c37de05a5f23c4097c16041796e13715d8a0cb7b764a60ab529d4ee2e653105b00afe5d3e773&amp;scene=126&amp;sessionid=1743215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