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首都医科大学附属北京口腔医院牙周科主任卷入图像重复漩涡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08:01:34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55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70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2014年，《Cell Stem Cell》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期刊发表了一篇题为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‘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Hydrogen sulfide maintains mesenchymal stem cell function and bone homeostasis via regulation of Ca(2+) channel sulfhydration’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Yi Liu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（通讯作者，口腔科主任）  , Ruili Yang , Xibao Liu , Yu Zhou , Cunye Qu , Takashi Kikuiri , Songlin Wang , Ebrahim Zandi , Junbao Du , Indu S. Ambudkar 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Songtao Shi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（通讯作者） 共同完成。通讯作者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Songtao Shi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单位为南加州大学奥斯特罗牙科学院颅面分子生物学中心；通讯作者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Yi Liu单位为首都医科大学口腔医学院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5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96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307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8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03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62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https://pubpeer.com/publications/76E0B4F21D05BD1B326CC94377E0A3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28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51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64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5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85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14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293&amp;idx=1&amp;sn=93619e69ae86253a3fe431897923973f&amp;chksm=c38cf94d75aaf18fee0860d9b258b5e1ac3057933465965d319a962df47acba9650ab0cfe47b&amp;scene=126&amp;sessionid=17431811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