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山东大学齐鲁医院、山东省立医院、西安红会医院、南通市第一人民医院等机构论文被指图片相互重复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15:09:20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近日，在著名学术打假网站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指出，以下四篇学术论文存在图片重复使用的问题，引发学术界关注：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1. </w:t>
      </w:r>
      <w:r>
        <w:rPr>
          <w:rStyle w:val="any"/>
          <w:rFonts w:ascii="PMingLiU" w:eastAsia="PMingLiU" w:hAnsi="PMingLiU" w:cs="PMingLiU"/>
          <w:spacing w:val="8"/>
        </w:rPr>
        <w:t>《沉默</w:t>
      </w:r>
      <w:r>
        <w:rPr>
          <w:rStyle w:val="any"/>
          <w:rFonts w:ascii="Times New Roman" w:eastAsia="Times New Roman" w:hAnsi="Times New Roman" w:cs="Times New Roman"/>
          <w:spacing w:val="8"/>
        </w:rPr>
        <w:t>H19</w:t>
      </w:r>
      <w:r>
        <w:rPr>
          <w:rStyle w:val="any"/>
          <w:rFonts w:ascii="PMingLiU" w:eastAsia="PMingLiU" w:hAnsi="PMingLiU" w:cs="PMingLiU"/>
          <w:spacing w:val="8"/>
        </w:rPr>
        <w:t>通过上调</w:t>
      </w:r>
      <w:r>
        <w:rPr>
          <w:rStyle w:val="any"/>
          <w:rFonts w:ascii="Times New Roman" w:eastAsia="Times New Roman" w:hAnsi="Times New Roman" w:cs="Times New Roman"/>
          <w:spacing w:val="8"/>
        </w:rPr>
        <w:t>miR-130b</w:t>
      </w:r>
      <w:r>
        <w:rPr>
          <w:rStyle w:val="any"/>
          <w:rFonts w:ascii="PMingLiU" w:eastAsia="PMingLiU" w:hAnsi="PMingLiU" w:cs="PMingLiU"/>
          <w:spacing w:val="8"/>
        </w:rPr>
        <w:t>抑制氧化低密度脂蛋白处理的</w:t>
      </w:r>
      <w:r>
        <w:rPr>
          <w:rStyle w:val="any"/>
          <w:rFonts w:ascii="Times New Roman" w:eastAsia="Times New Roman" w:hAnsi="Times New Roman" w:cs="Times New Roman"/>
          <w:spacing w:val="8"/>
        </w:rPr>
        <w:t>Raw264.7</w:t>
      </w:r>
      <w:r>
        <w:rPr>
          <w:rStyle w:val="any"/>
          <w:rFonts w:ascii="PMingLiU" w:eastAsia="PMingLiU" w:hAnsi="PMingLiU" w:cs="PMingLiU"/>
          <w:spacing w:val="8"/>
        </w:rPr>
        <w:t>细胞中的脂肪生成和炎症反应》（</w:t>
      </w:r>
      <w:r>
        <w:rPr>
          <w:rStyle w:val="any"/>
          <w:rFonts w:ascii="Times New Roman" w:eastAsia="Times New Roman" w:hAnsi="Times New Roman" w:cs="Times New Roman"/>
          <w:spacing w:val="8"/>
        </w:rPr>
        <w:t>Silencing of H19 inhibits the adipogenesis and inflammation response in ox-LDL-treated Raw264.7 cells by up-regulating miR-130b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Yong Han, Jie Ma, Junping Wang, Liping Wang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作者单位：西安红会医院心血管疾病科，陕西省友谊医院心血管疾病科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发表期刊：《分子免疫学》（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Immunology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链接：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https://pubpeer.com/publications/29B2E7BDFAB7A6D9A53D91D7DC0AEB#5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2. </w:t>
      </w:r>
      <w:r>
        <w:rPr>
          <w:rStyle w:val="any"/>
          <w:rFonts w:ascii="PMingLiU" w:eastAsia="PMingLiU" w:hAnsi="PMingLiU" w:cs="PMingLiU"/>
          <w:spacing w:val="8"/>
        </w:rPr>
        <w:t>《白藜芦醇作为</w:t>
      </w:r>
      <w:r>
        <w:rPr>
          <w:rStyle w:val="any"/>
          <w:rFonts w:ascii="Times New Roman" w:eastAsia="Times New Roman" w:hAnsi="Times New Roman" w:cs="Times New Roman"/>
          <w:spacing w:val="8"/>
        </w:rPr>
        <w:t>SIRT1</w:t>
      </w:r>
      <w:r>
        <w:rPr>
          <w:rStyle w:val="any"/>
          <w:rFonts w:ascii="PMingLiU" w:eastAsia="PMingLiU" w:hAnsi="PMingLiU" w:cs="PMingLiU"/>
          <w:spacing w:val="8"/>
        </w:rPr>
        <w:t>的激活剂，通过抑制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>Akt/mTOR</w:t>
      </w:r>
      <w:r>
        <w:rPr>
          <w:rStyle w:val="any"/>
          <w:rFonts w:ascii="PMingLiU" w:eastAsia="PMingLiU" w:hAnsi="PMingLiU" w:cs="PMingLiU"/>
          <w:spacing w:val="8"/>
        </w:rPr>
        <w:t>并激活</w:t>
      </w:r>
      <w:r>
        <w:rPr>
          <w:rStyle w:val="any"/>
          <w:rFonts w:ascii="Times New Roman" w:eastAsia="Times New Roman" w:hAnsi="Times New Roman" w:cs="Times New Roman"/>
          <w:spacing w:val="8"/>
        </w:rPr>
        <w:t>p38-MAPK</w:t>
      </w:r>
      <w:r>
        <w:rPr>
          <w:rStyle w:val="any"/>
          <w:rFonts w:ascii="PMingLiU" w:eastAsia="PMingLiU" w:hAnsi="PMingLiU" w:cs="PMingLiU"/>
          <w:spacing w:val="8"/>
        </w:rPr>
        <w:t>，在非小细胞肺癌中诱导保护性自噬》（</w:t>
      </w:r>
      <w:r>
        <w:rPr>
          <w:rStyle w:val="any"/>
          <w:rFonts w:ascii="Times New Roman" w:eastAsia="Times New Roman" w:hAnsi="Times New Roman" w:cs="Times New Roman"/>
          <w:spacing w:val="8"/>
        </w:rPr>
        <w:t>Resveratrol, an activator of SIRT1, induces protective autophagy in non-small-cell lung cancer via inhibiting Akt/mTOR and activating p38-MAPK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Jing Wang, Jiamei Li, Naiqing Cao, Zhen Li, Jingying Han, Li Li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作者单位：山东大学附属山东省立医院呼吸科、病理科、检验医学科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发表期刊：《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》，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链接：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https://pubpeer.com/publications/FCE3CC637ED101A6A4053DCEFB52E1#1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3. </w:t>
      </w:r>
      <w:r>
        <w:rPr>
          <w:rStyle w:val="any"/>
          <w:rFonts w:ascii="PMingLiU" w:eastAsia="PMingLiU" w:hAnsi="PMingLiU" w:cs="PMingLiU"/>
          <w:spacing w:val="8"/>
        </w:rPr>
        <w:t>《撤稿：白藜芦醇通过抑制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>Wnt/β-</w:t>
      </w:r>
      <w:r>
        <w:rPr>
          <w:rStyle w:val="any"/>
          <w:rFonts w:ascii="PMingLiU" w:eastAsia="PMingLiU" w:hAnsi="PMingLiU" w:cs="PMingLiU"/>
          <w:spacing w:val="8"/>
        </w:rPr>
        <w:t>连环蛋白信号通路，在</w:t>
      </w:r>
      <w:r>
        <w:rPr>
          <w:rStyle w:val="any"/>
          <w:rFonts w:ascii="Times New Roman" w:eastAsia="Times New Roman" w:hAnsi="Times New Roman" w:cs="Times New Roman"/>
          <w:spacing w:val="8"/>
        </w:rPr>
        <w:t>IL-1β</w:t>
      </w:r>
      <w:r>
        <w:rPr>
          <w:rStyle w:val="any"/>
          <w:rFonts w:ascii="PMingLiU" w:eastAsia="PMingLiU" w:hAnsi="PMingLiU" w:cs="PMingLiU"/>
          <w:spacing w:val="8"/>
        </w:rPr>
        <w:t>诱导的骨关节炎软骨细胞中诱导自噬，减轻炎症并降低基质金属蛋白酶表达》（</w:t>
      </w:r>
      <w:r>
        <w:rPr>
          <w:rStyle w:val="any"/>
          <w:rFonts w:ascii="Times New Roman" w:eastAsia="Times New Roman" w:hAnsi="Times New Roman" w:cs="Times New Roman"/>
          <w:spacing w:val="8"/>
        </w:rPr>
        <w:t>Retracted Article: Resveratrol attenuates inflammation and reduces matrix-metalloprotease expression by inducing autophagy via suppressing the Wnt/β-catenin signaling pathway in IL-1β-induced osteoarthritis chondrocytes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Ci Li, Wenliang Wu, Guangjun Jiao, Yunzhen Chen, Haichun Liu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作者单位：山东大学齐鲁医院骨科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发表期刊：《</w:t>
      </w:r>
      <w:r>
        <w:rPr>
          <w:rStyle w:val="any"/>
          <w:rFonts w:ascii="Times New Roman" w:eastAsia="Times New Roman" w:hAnsi="Times New Roman" w:cs="Times New Roman"/>
          <w:spacing w:val="8"/>
        </w:rPr>
        <w:t>RSC Advances</w:t>
      </w:r>
      <w:r>
        <w:rPr>
          <w:rStyle w:val="any"/>
          <w:rFonts w:ascii="PMingLiU" w:eastAsia="PMingLiU" w:hAnsi="PMingLiU" w:cs="PMingLiU"/>
          <w:spacing w:val="8"/>
        </w:rPr>
        <w:t>》，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链接：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https://pubpeer.com/publications/D2054DEBAE6C22B7C3DBFD9AD8EE70#2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4. </w:t>
      </w: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H19/miR-152-3p/TCF4</w:t>
      </w:r>
      <w:r>
        <w:rPr>
          <w:rStyle w:val="any"/>
          <w:rFonts w:ascii="PMingLiU" w:eastAsia="PMingLiU" w:hAnsi="PMingLiU" w:cs="PMingLiU"/>
          <w:spacing w:val="8"/>
        </w:rPr>
        <w:t>轴通过抑制上皮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间质转化增加胃癌细胞的化疗敏感性》（</w:t>
      </w:r>
      <w:r>
        <w:rPr>
          <w:rStyle w:val="any"/>
          <w:rFonts w:ascii="Times New Roman" w:eastAsia="Times New Roman" w:hAnsi="Times New Roman" w:cs="Times New Roman"/>
          <w:spacing w:val="8"/>
        </w:rPr>
        <w:t>H19/miR-152-3p/TCF4 axis increases chemosensitivity of gastric cancer cells through suppression of epithelial-mesenchymal transition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Xiaodong Jiang, Wenbin Ding, Weiguang Shen, Jie Jin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作者单位：南通市第一人民医院（南通大学第二附属医院）介入医学科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发表期刊：《</w:t>
      </w:r>
      <w:r>
        <w:rPr>
          <w:rStyle w:val="any"/>
          <w:rFonts w:ascii="Times New Roman" w:eastAsia="Times New Roman" w:hAnsi="Times New Roman" w:cs="Times New Roman"/>
          <w:spacing w:val="8"/>
        </w:rPr>
        <w:t>Translational Cancer Research</w:t>
      </w:r>
      <w:r>
        <w:rPr>
          <w:rStyle w:val="any"/>
          <w:rFonts w:ascii="PMingLiU" w:eastAsia="PMingLiU" w:hAnsi="PMingLiU" w:cs="PMingLiU"/>
          <w:spacing w:val="8"/>
        </w:rPr>
        <w:t>》，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链接：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https://pubpeer.com/publications/058E6378281F899D759B7EB96B20FA#2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在评论中表示：我们发现该文章中的图像与其他文章中的图像存在意外的重叠（见下方附图）。受影响的论文包括：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https://pubmed.ncbi.nlm.nih.gov/35117758/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https://pubmed.ncbi.nlm.nih.gov/35541685/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https://pubmed.ncbi.nlm.nih.gov/30464525/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https://pubmed.ncbi.nlm.nih.gov/29172088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38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680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山东大学齐鲁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山东大学齐鲁医院</w:t>
        </w:r>
      </w:hyperlink>
      <w:hyperlink r:id="rId8" w:anchor="wechat_redirect" w:tgtFrame="_blank" w:tooltip="山东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山东省立医院</w:t>
        </w:r>
      </w:hyperlink>
      <w:hyperlink r:id="rId9" w:anchor="wechat_redirect" w:tgtFrame="_blank" w:tooltip="南通市第一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南通市第一人民医院</w:t>
        </w:r>
      </w:hyperlink>
      <w:hyperlink r:id="rId10" w:anchor="wechat_redirect" w:tgtFrame="_blank" w:tooltip="西安红会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西安红会医院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xMDYyNzI5NQ==&amp;action=getalbum&amp;album_id=3916927342454423563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014&amp;idx=1&amp;sn=a6d29b7620b47532a21990f12a22ed31&amp;chksm=c048e7fbe6ca63a2f510b520bac43292e497d76ee5f83eccce4b0e46ce59130f54d7f2480cff&amp;scene=126&amp;sessionid=17431818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63466493426728968" TargetMode="External" /><Relationship Id="rId8" Type="http://schemas.openxmlformats.org/officeDocument/2006/relationships/hyperlink" Target="https://mp.weixin.qq.com/mp/appmsgalbum?__biz=MzkxMDYyNzI5NQ==&amp;action=getalbum&amp;album_id=3252895666901811205" TargetMode="External" /><Relationship Id="rId9" Type="http://schemas.openxmlformats.org/officeDocument/2006/relationships/hyperlink" Target="https://mp.weixin.qq.com/mp/appmsgalbum?__biz=MzkxMDYyNzI5NQ==&amp;action=getalbum&amp;album_id=391692723992885659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