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河北医科大学第三医院论文风波：图片重复引发学术质疑，隐藏的真相何在？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2025-03-29 12:52:08</w:t>
      </w:r>
      <w:r>
        <w:rPr>
          <w:rStyle w:val="richmediametalistem"/>
          <w:rFonts w:ascii="PMingLiU" w:eastAsia="PMingLiU" w:hAnsi="PMingLiU" w:cs="PMingLiU"/>
          <w:color w:val="A5A5A5"/>
          <w:spacing w:val="8"/>
          <w:sz w:val="23"/>
          <w:szCs w:val="23"/>
        </w:rPr>
        <w:t>福建</w:t>
      </w:r>
    </w:p>
    <w:p>
      <w:pPr>
        <w:pStyle w:val="p"/>
        <w:pBdr>
          <w:top w:val="none" w:sz="0" w:space="0" w:color="auto"/>
          <w:left w:val="none" w:sz="0" w:space="0" w:color="auto"/>
          <w:bottom w:val="none" w:sz="0" w:space="0" w:color="auto"/>
          <w:right w:val="none" w:sz="0" w:space="0" w:color="auto"/>
        </w:pBdr>
        <w:shd w:val="clear" w:color="auto" w:fill="FFFFFF"/>
        <w:spacing w:before="450" w:after="0" w:line="312" w:lineRule="atLeast"/>
        <w:ind w:left="675" w:right="675"/>
        <w:jc w:val="both"/>
        <w:rPr>
          <w:rStyle w:val="any"/>
          <w:rFonts w:ascii="Times New Roman" w:eastAsia="Times New Roman" w:hAnsi="Times New Roman" w:cs="Times New Roman"/>
          <w:spacing w:val="30"/>
          <w:sz w:val="20"/>
          <w:szCs w:val="20"/>
        </w:rPr>
      </w:pPr>
      <w:r>
        <w:rPr>
          <w:rStyle w:val="any"/>
          <w:rFonts w:ascii="PMingLiU" w:eastAsia="PMingLiU" w:hAnsi="PMingLiU" w:cs="PMingLiU"/>
          <w:spacing w:val="30"/>
          <w:sz w:val="21"/>
          <w:szCs w:val="21"/>
        </w:rPr>
        <w:t>在学术界，研究成果的准确性和可靠性至关重要。然而，河北医科大学第三医院的一篇论文近期因图片重复问题引起了广泛关注。这篇研究论文题为</w:t>
      </w:r>
      <w:r>
        <w:rPr>
          <w:rStyle w:val="any"/>
          <w:rFonts w:ascii="Times New Roman" w:eastAsia="Times New Roman" w:hAnsi="Times New Roman" w:cs="Times New Roman"/>
          <w:spacing w:val="30"/>
          <w:sz w:val="21"/>
          <w:szCs w:val="21"/>
        </w:rPr>
        <w:t>“taVNS Alleviates SevofluraneInduced Cognitive Dysfunction in Aged Rats Via Activating Basal Forebrain Cholinergic Neurons”</w:t>
      </w:r>
      <w:r>
        <w:rPr>
          <w:rStyle w:val="any"/>
          <w:rFonts w:ascii="PMingLiU" w:eastAsia="PMingLiU" w:hAnsi="PMingLiU" w:cs="PMingLiU"/>
          <w:spacing w:val="30"/>
          <w:sz w:val="21"/>
          <w:szCs w:val="21"/>
        </w:rPr>
        <w:t>，由该院麻醉科的周琦</w:t>
      </w:r>
      <w:r>
        <w:rPr>
          <w:rStyle w:val="any"/>
          <w:rFonts w:ascii="Times New Roman" w:eastAsia="Times New Roman" w:hAnsi="Times New Roman" w:cs="Times New Roman"/>
          <w:spacing w:val="30"/>
          <w:sz w:val="21"/>
          <w:szCs w:val="21"/>
        </w:rPr>
        <w:t>(Qi Zhou)</w:t>
      </w:r>
      <w:r>
        <w:rPr>
          <w:rStyle w:val="any"/>
          <w:rFonts w:ascii="PMingLiU" w:eastAsia="PMingLiU" w:hAnsi="PMingLiU" w:cs="PMingLiU"/>
          <w:spacing w:val="30"/>
          <w:sz w:val="21"/>
          <w:szCs w:val="21"/>
        </w:rPr>
        <w:t>担任第一作者，王秋军</w:t>
      </w:r>
      <w:r>
        <w:rPr>
          <w:rStyle w:val="any"/>
          <w:rFonts w:ascii="Times New Roman" w:eastAsia="Times New Roman" w:hAnsi="Times New Roman" w:cs="Times New Roman"/>
          <w:spacing w:val="30"/>
          <w:sz w:val="21"/>
          <w:szCs w:val="21"/>
        </w:rPr>
        <w:t>(Qiujun Wang)</w:t>
      </w:r>
      <w:r>
        <w:rPr>
          <w:rStyle w:val="any"/>
          <w:rFonts w:ascii="PMingLiU" w:eastAsia="PMingLiU" w:hAnsi="PMingLiU" w:cs="PMingLiU"/>
          <w:spacing w:val="30"/>
          <w:sz w:val="21"/>
          <w:szCs w:val="21"/>
        </w:rPr>
        <w:t>为通讯作者，发表于《</w:t>
      </w:r>
      <w:r>
        <w:rPr>
          <w:rStyle w:val="any"/>
          <w:rFonts w:ascii="Times New Roman" w:eastAsia="Times New Roman" w:hAnsi="Times New Roman" w:cs="Times New Roman"/>
          <w:spacing w:val="30"/>
          <w:sz w:val="21"/>
          <w:szCs w:val="21"/>
        </w:rPr>
        <w:t>Neurochemical Research</w:t>
      </w:r>
      <w:r>
        <w:rPr>
          <w:rStyle w:val="any"/>
          <w:rFonts w:ascii="PMingLiU" w:eastAsia="PMingLiU" w:hAnsi="PMingLiU" w:cs="PMingLiU"/>
          <w:spacing w:val="30"/>
          <w:sz w:val="21"/>
          <w:szCs w:val="21"/>
        </w:rPr>
        <w:t>》期刊。</w:t>
      </w:r>
    </w:p>
    <w:p>
      <w:pPr>
        <w:shd w:val="clear" w:color="auto" w:fill="FFFFFF"/>
        <w:spacing w:before="0" w:after="150" w:line="312" w:lineRule="atLeast"/>
        <w:ind w:left="675" w:right="675"/>
        <w:jc w:val="center"/>
        <w:rPr>
          <w:rStyle w:val="any"/>
          <w:rFonts w:ascii="Times New Roman" w:eastAsia="Times New Roman" w:hAnsi="Times New Roman" w:cs="Times New Roman"/>
          <w:spacing w:val="8"/>
          <w:sz w:val="20"/>
          <w:szCs w:val="20"/>
        </w:rPr>
      </w:pPr>
      <w:r>
        <w:rPr>
          <w:rStyle w:val="any"/>
          <w:rFonts w:ascii="Times New Roman" w:eastAsia="Times New Roman" w:hAnsi="Times New Roman" w:cs="Times New Roman"/>
          <w:strike w:val="0"/>
          <w:spacing w:val="8"/>
          <w:sz w:val="20"/>
          <w:szCs w:val="20"/>
          <w:u w:val="none"/>
        </w:rPr>
        <w:drawing>
          <wp:inline>
            <wp:extent cx="5486400" cy="43815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0750" name=""/>
                    <pic:cNvPicPr>
                      <a:picLocks noChangeAspect="1"/>
                    </pic:cNvPicPr>
                  </pic:nvPicPr>
                  <pic:blipFill>
                    <a:blip xmlns:r="http://schemas.openxmlformats.org/officeDocument/2006/relationships" r:embed="rId6"/>
                    <a:stretch>
                      <a:fillRect/>
                    </a:stretch>
                  </pic:blipFill>
                  <pic:spPr>
                    <a:xfrm>
                      <a:off x="0" y="0"/>
                      <a:ext cx="5486400" cy="4381500"/>
                    </a:xfrm>
                    <a:prstGeom prst="rect">
                      <a:avLst/>
                    </a:prstGeom>
                  </pic:spPr>
                </pic:pic>
              </a:graphicData>
            </a:graphic>
          </wp:inline>
        </w:drawing>
      </w:r>
    </w:p>
    <w:p>
      <w:pPr>
        <w:spacing w:before="0" w:after="300" w:line="384" w:lineRule="atLeast"/>
        <w:ind w:left="300" w:right="300"/>
        <w:jc w:val="righ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75" w:after="0" w:line="480" w:lineRule="atLeast"/>
        <w:ind w:left="600" w:right="600"/>
        <w:rPr>
          <w:rStyle w:val="any"/>
          <w:rFonts w:ascii="Times New Roman" w:eastAsia="Times New Roman" w:hAnsi="Times New Roman" w:cs="Times New Roman"/>
          <w:spacing w:val="8"/>
        </w:rPr>
      </w:pPr>
      <w:r>
        <w:rPr>
          <w:rStyle w:val="any"/>
          <w:rFonts w:ascii="Optima-Regular" w:eastAsia="Optima-Regular" w:hAnsi="Optima-Regular" w:cs="Optima-Regular"/>
          <w:b/>
          <w:bCs/>
          <w:spacing w:val="8"/>
        </w:rPr>
        <w:t>▉质疑的起因：图片重复问题</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450" w:after="0" w:line="312" w:lineRule="atLeast"/>
        <w:ind w:left="675" w:right="675"/>
        <w:jc w:val="both"/>
        <w:rPr>
          <w:rStyle w:val="any"/>
          <w:rFonts w:ascii="Times New Roman" w:eastAsia="Times New Roman" w:hAnsi="Times New Roman" w:cs="Times New Roman"/>
          <w:spacing w:val="30"/>
          <w:sz w:val="20"/>
          <w:szCs w:val="20"/>
        </w:rPr>
      </w:pP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Pubpeer</w:t>
      </w:r>
      <w:r>
        <w:rPr>
          <w:rStyle w:val="any"/>
          <w:rFonts w:ascii="PMingLiU" w:eastAsia="PMingLiU" w:hAnsi="PMingLiU" w:cs="PMingLiU"/>
          <w:spacing w:val="30"/>
          <w:sz w:val="21"/>
          <w:szCs w:val="21"/>
        </w:rPr>
        <w:t>论坛上，一些细心的读者对论文中使用的实验图片表示了怀疑，指出了图片重复的现象。这一发现引发了学术界对论文可信度的广泛讨论，并促使更多人关注研究数据的真实性和完整性。</w:t>
      </w:r>
    </w:p>
    <w:p>
      <w:pPr>
        <w:shd w:val="clear" w:color="auto" w:fill="FFFFFF"/>
        <w:spacing w:before="0" w:after="150" w:line="312" w:lineRule="atLeast"/>
        <w:ind w:left="675" w:right="675"/>
        <w:jc w:val="center"/>
        <w:rPr>
          <w:rStyle w:val="any"/>
          <w:rFonts w:ascii="Times New Roman" w:eastAsia="Times New Roman" w:hAnsi="Times New Roman" w:cs="Times New Roman"/>
          <w:spacing w:val="8"/>
          <w:sz w:val="20"/>
          <w:szCs w:val="20"/>
        </w:rPr>
      </w:pPr>
      <w:r>
        <w:rPr>
          <w:rStyle w:val="any"/>
          <w:rFonts w:ascii="Times New Roman" w:eastAsia="Times New Roman" w:hAnsi="Times New Roman" w:cs="Times New Roman"/>
          <w:strike w:val="0"/>
          <w:spacing w:val="8"/>
          <w:sz w:val="20"/>
          <w:szCs w:val="20"/>
          <w:u w:val="none"/>
        </w:rPr>
        <w:drawing>
          <wp:inline>
            <wp:extent cx="5486400" cy="18669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89556" name=""/>
                    <pic:cNvPicPr>
                      <a:picLocks noChangeAspect="1"/>
                    </pic:cNvPicPr>
                  </pic:nvPicPr>
                  <pic:blipFill>
                    <a:blip xmlns:r="http://schemas.openxmlformats.org/officeDocument/2006/relationships" r:embed="rId7"/>
                    <a:stretch>
                      <a:fillRect/>
                    </a:stretch>
                  </pic:blipFill>
                  <pic:spPr>
                    <a:xfrm>
                      <a:off x="0" y="0"/>
                      <a:ext cx="5486400" cy="1866900"/>
                    </a:xfrm>
                    <a:prstGeom prst="rect">
                      <a:avLst/>
                    </a:prstGeom>
                  </pic:spPr>
                </pic:pic>
              </a:graphicData>
            </a:graphic>
          </wp:inline>
        </w:drawing>
      </w:r>
    </w:p>
    <w:p>
      <w:pPr>
        <w:spacing w:before="0" w:after="300" w:line="384" w:lineRule="atLeast"/>
        <w:ind w:left="300" w:right="300"/>
        <w:jc w:val="righ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75" w:after="0" w:line="480" w:lineRule="atLeast"/>
        <w:ind w:left="600" w:right="600"/>
        <w:rPr>
          <w:rStyle w:val="any"/>
          <w:rFonts w:ascii="Times New Roman" w:eastAsia="Times New Roman" w:hAnsi="Times New Roman" w:cs="Times New Roman"/>
          <w:spacing w:val="8"/>
        </w:rPr>
      </w:pPr>
      <w:r>
        <w:rPr>
          <w:rStyle w:val="any"/>
          <w:rFonts w:ascii="Optima-Regular" w:eastAsia="Optima-Regular" w:hAnsi="Optima-Regular" w:cs="Optima-Regular"/>
          <w:b/>
          <w:bCs/>
          <w:spacing w:val="8"/>
        </w:rPr>
        <w:t>▉研究背景与核心发现</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450" w:after="150" w:line="312" w:lineRule="atLeast"/>
        <w:ind w:left="675" w:right="675"/>
        <w:jc w:val="both"/>
        <w:rPr>
          <w:rStyle w:val="any"/>
          <w:rFonts w:ascii="Times New Roman" w:eastAsia="Times New Roman" w:hAnsi="Times New Roman" w:cs="Times New Roman"/>
          <w:spacing w:val="30"/>
          <w:sz w:val="20"/>
          <w:szCs w:val="20"/>
        </w:rPr>
      </w:pPr>
      <w:r>
        <w:rPr>
          <w:rStyle w:val="any"/>
          <w:rFonts w:ascii="PMingLiU" w:eastAsia="PMingLiU" w:hAnsi="PMingLiU" w:cs="PMingLiU"/>
          <w:spacing w:val="30"/>
          <w:sz w:val="21"/>
          <w:szCs w:val="21"/>
        </w:rPr>
        <w:t>论文旨在研究通过激活基底前脑胆碱能神经元，</w:t>
      </w:r>
      <w:r>
        <w:rPr>
          <w:rStyle w:val="any"/>
          <w:rFonts w:ascii="Times New Roman" w:eastAsia="Times New Roman" w:hAnsi="Times New Roman" w:cs="Times New Roman"/>
          <w:spacing w:val="30"/>
          <w:sz w:val="21"/>
          <w:szCs w:val="21"/>
        </w:rPr>
        <w:t>taVNS(</w:t>
      </w:r>
      <w:r>
        <w:rPr>
          <w:rStyle w:val="any"/>
          <w:rFonts w:ascii="PMingLiU" w:eastAsia="PMingLiU" w:hAnsi="PMingLiU" w:cs="PMingLiU"/>
          <w:spacing w:val="30"/>
          <w:sz w:val="21"/>
          <w:szCs w:val="21"/>
        </w:rPr>
        <w:t>经皮耳迷走神经刺激</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对异氟醚诱导的老年大鼠认知功能障碍的缓解作用。研究结果显示，</w:t>
      </w:r>
      <w:r>
        <w:rPr>
          <w:rStyle w:val="any"/>
          <w:rFonts w:ascii="Times New Roman" w:eastAsia="Times New Roman" w:hAnsi="Times New Roman" w:cs="Times New Roman"/>
          <w:spacing w:val="30"/>
          <w:sz w:val="21"/>
          <w:szCs w:val="21"/>
        </w:rPr>
        <w:t>taVNS</w:t>
      </w:r>
      <w:r>
        <w:rPr>
          <w:rStyle w:val="any"/>
          <w:rFonts w:ascii="PMingLiU" w:eastAsia="PMingLiU" w:hAnsi="PMingLiU" w:cs="PMingLiU"/>
          <w:spacing w:val="30"/>
          <w:sz w:val="21"/>
          <w:szCs w:val="21"/>
        </w:rPr>
        <w:t>可能对减轻某些麻醉剂引发的认知问题具有潜在的疗效。</w:t>
      </w:r>
    </w:p>
    <w:p>
      <w:pPr>
        <w:spacing w:before="0" w:after="300" w:line="384" w:lineRule="atLeast"/>
        <w:ind w:left="300" w:right="300"/>
        <w:jc w:val="righ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75" w:after="0" w:line="480" w:lineRule="atLeast"/>
        <w:ind w:left="600" w:right="600"/>
        <w:rPr>
          <w:rStyle w:val="any"/>
          <w:rFonts w:ascii="Times New Roman" w:eastAsia="Times New Roman" w:hAnsi="Times New Roman" w:cs="Times New Roman"/>
          <w:spacing w:val="8"/>
        </w:rPr>
      </w:pPr>
      <w:r>
        <w:rPr>
          <w:rStyle w:val="any"/>
          <w:rFonts w:ascii="Optima-Regular" w:eastAsia="Optima-Regular" w:hAnsi="Optima-Regular" w:cs="Optima-Regular"/>
          <w:b/>
          <w:bCs/>
          <w:spacing w:val="8"/>
        </w:rPr>
        <w:t>▉消息来源</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450" w:after="150" w:line="312" w:lineRule="atLeast"/>
        <w:ind w:left="675" w:right="675"/>
        <w:jc w:val="both"/>
        <w:rPr>
          <w:rStyle w:val="any"/>
          <w:rFonts w:ascii="Times New Roman" w:eastAsia="Times New Roman" w:hAnsi="Times New Roman" w:cs="Times New Roman"/>
          <w:spacing w:val="30"/>
          <w:sz w:val="20"/>
          <w:szCs w:val="20"/>
        </w:rPr>
      </w:pPr>
      <w:r>
        <w:rPr>
          <w:rStyle w:val="any"/>
          <w:rFonts w:ascii="Times New Roman" w:eastAsia="Times New Roman" w:hAnsi="Times New Roman" w:cs="Times New Roman"/>
          <w:spacing w:val="30"/>
          <w:sz w:val="21"/>
          <w:szCs w:val="21"/>
        </w:rPr>
        <w:t>https://pubpeer.com/publications/10E10D1623DB80D7FEB4120A88091C</w:t>
      </w:r>
    </w:p>
    <w:p>
      <w:pPr>
        <w:spacing w:before="0" w:after="300" w:line="384" w:lineRule="atLeast"/>
        <w:ind w:left="300" w:right="300"/>
        <w:jc w:val="righ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450" w:after="150" w:line="312" w:lineRule="atLeast"/>
        <w:ind w:left="675" w:right="675"/>
        <w:jc w:val="both"/>
        <w:rPr>
          <w:rStyle w:val="any"/>
          <w:rFonts w:ascii="Times New Roman" w:eastAsia="Times New Roman" w:hAnsi="Times New Roman" w:cs="Times New Roman"/>
          <w:spacing w:val="30"/>
          <w:sz w:val="20"/>
          <w:szCs w:val="2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0" w:after="300" w:line="384" w:lineRule="atLeast"/>
        <w:ind w:left="300" w:right="300"/>
        <w:jc w:val="righ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75" w:after="0" w:line="480" w:lineRule="atLeast"/>
        <w:ind w:left="600" w:right="600"/>
        <w:rPr>
          <w:rStyle w:val="any"/>
          <w:rFonts w:ascii="Times New Roman" w:eastAsia="Times New Roman" w:hAnsi="Times New Roman" w:cs="Times New Roman"/>
          <w:spacing w:val="8"/>
        </w:rPr>
      </w:pPr>
      <w:r>
        <w:rPr>
          <w:rStyle w:val="any"/>
          <w:rFonts w:ascii="Optima-Regular" w:eastAsia="Optima-Regular" w:hAnsi="Optima-Regular" w:cs="Optima-Regular"/>
          <w:b/>
          <w:bCs/>
          <w:spacing w:val="8"/>
        </w:rPr>
        <w:t>▉欢迎积极投稿营造良好科研氛围</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637866" name=""/>
                    <pic:cNvPicPr>
                      <a:picLocks noChangeAspect="1"/>
                    </pic:cNvPicPr>
                  </pic:nvPicPr>
                  <pic:blipFill>
                    <a:blip xmlns:r="http://schemas.openxmlformats.org/officeDocument/2006/relationships" r:embed="rId8"/>
                    <a:stretch>
                      <a:fillRect/>
                    </a:stretch>
                  </pic:blipFill>
                  <pic:spPr>
                    <a:xfrm>
                      <a:off x="0" y="0"/>
                      <a:ext cx="2743200" cy="2628900"/>
                    </a:xfrm>
                    <a:prstGeom prst="rect">
                      <a:avLst/>
                    </a:prstGeom>
                  </pic:spPr>
                </pic:pic>
              </a:graphicData>
            </a:graphic>
          </wp:inline>
        </w:drawing>
      </w:r>
    </w:p>
    <w:p>
      <w:pPr>
        <w:spacing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417&amp;idx=1&amp;sn=09fc601645b90cabe1235108016eb053&amp;chksm=c5de52de0173625ca3b08667995e0f2bc2d61ca911fdf90575c2c5b2e75db8dcbd0fbaa00f85&amp;scene=126&amp;sessionid=174322669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