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西南林业大学，山东农业大学合作研究遭质疑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15:29:26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西南林业大学和山东农业大学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2024年12月）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“VPS28 regulates triglyceride synthesis via ubiquitination in bovine mammary epithelial cells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10.1038/s41598-024-82774-0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Lily Liu （第一&amp;通讯作者） , Jinhai Wang , Xianrui Zheng , Qin Zhang 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43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69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0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36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本研究由国家自然科学基金（31902152，32102510）、国家重点研发项目（2021YFD1200400，2021YFD1200900）、云南省“WR计划”青年拔尖人才项目（20221116）和安徽省自然科学基金（2108085QC131）资助。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945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87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95900" cy="7077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58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67325" cy="3352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9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https://pubpeer.org/publications/818E16B36AEDE3B0C56B7885CA2BE7#2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11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29&amp;idx=1&amp;sn=ede9a4f57e3e75ca32fd7223687e74e5&amp;chksm=c27f51ff877b610f1c34d7f7cb82409bd231ac4b74f2d1a3e9f59ee4f7ef3cd948e4c9aed777&amp;scene=126&amp;sessionid=17431823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