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苏州大学附属第二医院呼吸内科论文被质疑！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11:10:05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苏州大学附属第二医院呼吸内科在期刊</w:t>
      </w:r>
      <w:r>
        <w:rPr>
          <w:rStyle w:val="any"/>
          <w:color w:val="000000"/>
          <w:spacing w:val="8"/>
          <w:lang w:val="en-US" w:eastAsia="en-US"/>
        </w:rPr>
        <w:t>Molecular Therapy — Nucleic Acids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uc.454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靶向热休克蛋白家族</w:t>
      </w:r>
      <w:r>
        <w:rPr>
          <w:rStyle w:val="any"/>
          <w:color w:val="000000"/>
          <w:spacing w:val="8"/>
          <w:lang w:val="en-US" w:eastAsia="en-US"/>
        </w:rPr>
        <w:t>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成员</w:t>
      </w:r>
      <w:r>
        <w:rPr>
          <w:rStyle w:val="any"/>
          <w:color w:val="000000"/>
          <w:spacing w:val="8"/>
          <w:lang w:val="en-US" w:eastAsia="en-US"/>
        </w:rPr>
        <w:t>12B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抑制非小细胞肺癌生长。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uc.454 Inhibited Growth by Targeting Heat Shock Protein Family A Member 12B in Non-Small-Cell Lung Cancer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Jun Zhou , Chenghai Wang , Weijuan Gong , Yandan Wu , Huimin Xue , Zewei Jiang , Minhua Shi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（通讯作者，音译，施敏骅）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苏州大学附属第二医院呼吸内科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24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501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本文中的数据似乎来自不同作者的一篇无关论文。有一些数字似乎发生了这种情况。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Figure 3B, American Journal of Cancer Research (2017), pubmed: 29312798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这是另一个似乎来自早期论文的数据示例。我没有标记所有的比赛（其中一些已经翻转或旋转）。整个论文中都有类似的问题。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33051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787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也许杂志会调查。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9718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1684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https://www.pubpeer.com/publications/FD842C87F61D95252789297B766648#0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568&amp;idx=1&amp;sn=8f32a418a1a6b4b9303055ff808ddf4c&amp;chksm=c16b7e3896291529b2290defcfc34a09a62e589de3430cf59ad215090554511f18e3bacd2475&amp;scene=126&amp;sessionid=17432192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