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被质疑就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隐身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？上海国际和平妇幼保健院妇产科研究图像问题仍未解决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11:14:18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近日，发表于《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Oncology Reports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》期刊的研究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‘Twist induces epithelial-mesenchymal transition in cervical carcinogenesis by regulating the TGF-β/Smad3 signaling pathway’ Twist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通过调控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TGF-β/Smad3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信号通路诱导宫颈癌上皮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-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间质转化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doi: 10.3892/or.2015.4143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）因实验图像问题长期未获修正引发关注。该研究由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Qiong Fan , Mei-Ting Qiu , Zhu Zhu , Jin-Hua Zhou , Limo Chen , Ye Zhou , Wei Gu , Li-Hua Wang , Zhu-Nan Li , Ying Xu , Wei-Wei Cheng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Dan Wu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Wei Bao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共同完成，通讯单位为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上海交通大学医学院附属国际和平妇幼保健院妇产科。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67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0284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2022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11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Elisabeth M Bik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的担忧：相同颜色的框突出显示了重叠的面板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10200" cy="4267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3379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通讯作者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Wei Bao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回复：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亲爱的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Elisabeth M Bik </w:t>
      </w:r>
      <w:r>
        <w:rPr>
          <w:rStyle w:val="any"/>
          <w:rFonts w:ascii="PMingLiU" w:eastAsia="PMingLiU" w:hAnsi="PMingLiU" w:cs="PMingLiU"/>
          <w:spacing w:val="8"/>
        </w:rPr>
        <w:t>教授：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非常感谢您提出问题。我们正在重新检查原始数据，并将联系编辑进行进一步更正。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谨致问候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Elisabeth M Bik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再次回复：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亲爱的</w:t>
      </w:r>
      <w:r>
        <w:rPr>
          <w:rStyle w:val="any"/>
          <w:rFonts w:ascii="Times New Roman" w:eastAsia="Times New Roman" w:hAnsi="Times New Roman" w:cs="Times New Roman"/>
          <w:spacing w:val="8"/>
        </w:rPr>
        <w:t>Bao</w:t>
      </w:r>
      <w:r>
        <w:rPr>
          <w:rStyle w:val="any"/>
          <w:rFonts w:ascii="PMingLiU" w:eastAsia="PMingLiU" w:hAnsi="PMingLiU" w:cs="PMingLiU"/>
          <w:spacing w:val="8"/>
        </w:rPr>
        <w:t>博士：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看来这篇论文还没有被修正。你联系过编辑吗？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https://pubpeer.com/publications/F982E3F67EBAA7BFF456E76029CE16#0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如需论文查重，请联系微信号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上海交通大学医学院附属国际和平妇幼保健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上海交通大学医学院附属国际和平妇幼保健院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158&amp;idx=4&amp;sn=d8456c6bb5b31fae9e5c27e0273d14fc&amp;chksm=c3bb73e779c9065dd4633bb2fbb9d0b4ad8e8bb5201d326ea45c81e89c67d9517166fc514ba8&amp;scene=126&amp;sessionid=174321931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919412551057850368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