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新瓶装旧酒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？苏州大学附属第一医院呼吸与危重症医学科科主任研究遭质疑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13:51:01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‘Knockdown of ubiquitin?specific protease 51 attenuates cisplatin resistance in lung cancer through ubiquitination of zinc?finger E?box binding homeobox 1’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敲低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USP51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通过泛素化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ZEB1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减轻肺癌顺铂耐药性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10.3892/mmr.2020.11188 </w:t>
      </w:r>
      <w:r>
        <w:rPr>
          <w:rStyle w:val="any"/>
          <w:rFonts w:ascii="PMingLiU" w:eastAsia="PMingLiU" w:hAnsi="PMingLiU" w:cs="PMingLiU"/>
          <w:spacing w:val="8"/>
        </w:rPr>
        <w:t>）因图像问题引发关注。该研究由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Feng Zhou , Chunling Du , Donghui Xu , Jinchang Lu , Lei Zhou , Chaomin Wu , Bo Wu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Jianan Huang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（通讯作者，科主任）共同完成，通讯单位为苏州大学附属第一医院呼吸与危重症医学科。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7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208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"Echinacoside </w:t>
      </w:r>
      <w:r>
        <w:rPr>
          <w:rStyle w:val="any"/>
          <w:rFonts w:ascii="PMingLiU" w:eastAsia="PMingLiU" w:hAnsi="PMingLiU" w:cs="PMingLiU"/>
          <w:spacing w:val="8"/>
        </w:rPr>
        <w:t>通过上调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p-AKT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SLC8A3 </w:t>
      </w:r>
      <w:r>
        <w:rPr>
          <w:rStyle w:val="any"/>
          <w:rFonts w:ascii="PMingLiU" w:eastAsia="PMingLiU" w:hAnsi="PMingLiU" w:cs="PMingLiU"/>
          <w:spacing w:val="8"/>
        </w:rPr>
        <w:t>保护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H9c2 </w:t>
      </w:r>
      <w:r>
        <w:rPr>
          <w:rStyle w:val="any"/>
          <w:rFonts w:ascii="PMingLiU" w:eastAsia="PMingLiU" w:hAnsi="PMingLiU" w:cs="PMingLiU"/>
          <w:spacing w:val="8"/>
        </w:rPr>
        <w:t>细胞免受缺氧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再灌注损伤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" (Chen et al 2018)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1f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2B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35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58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https://pubpeer.com/publications/5EBBED83DDC6B435EC77E62DC5FFD3#0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苏州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苏州大学附属第一医院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77&amp;idx=1&amp;sn=603864d686108942dee6d3b88caa9ffd&amp;chksm=c33993eef85969ee0a9c7a2d10ef91be38345e12d8bd0a4d7678596b90a6e21473a408e88410&amp;scene=126&amp;sessionid=17432303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7918697665164083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