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科研</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障眼法</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？上海市第六人民医院和第十人民医院重症医学科合作研究遭质疑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2025-03-25 11:32:43</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近日，发表于《</w:t>
      </w:r>
      <w:r>
        <w:rPr>
          <w:rStyle w:val="any"/>
          <w:rFonts w:ascii="Times New Roman" w:eastAsia="Times New Roman" w:hAnsi="Times New Roman" w:cs="Times New Roman"/>
          <w:spacing w:val="8"/>
        </w:rPr>
        <w:t>BMC Molecular and Cell Biology</w:t>
      </w:r>
      <w:r>
        <w:rPr>
          <w:rStyle w:val="any"/>
          <w:rFonts w:ascii="PMingLiU" w:eastAsia="PMingLiU" w:hAnsi="PMingLiU" w:cs="PMingLiU"/>
          <w:spacing w:val="8"/>
        </w:rPr>
        <w:t>》期刊的研究</w:t>
      </w:r>
      <w:r>
        <w:rPr>
          <w:rStyle w:val="any"/>
          <w:rFonts w:ascii="Times New Roman" w:eastAsia="Times New Roman" w:hAnsi="Times New Roman" w:cs="Times New Roman"/>
          <w:b/>
          <w:bCs/>
          <w:spacing w:val="8"/>
        </w:rPr>
        <w:t>‘HMGB1 mediates lipopolysaccharide-induced macrophage autophagy and pyroptosis’ HMGB1</w:t>
      </w:r>
      <w:r>
        <w:rPr>
          <w:rStyle w:val="any"/>
          <w:rFonts w:ascii="PMingLiU" w:eastAsia="PMingLiU" w:hAnsi="PMingLiU" w:cs="PMingLiU"/>
          <w:b/>
          <w:bCs/>
          <w:spacing w:val="8"/>
        </w:rPr>
        <w:t>介导脂多糖诱导的巨噬细胞自噬和焦亡</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doi: 10.1186/s12860-023-00464-7</w:t>
      </w:r>
      <w:r>
        <w:rPr>
          <w:rStyle w:val="any"/>
          <w:rFonts w:ascii="PMingLiU" w:eastAsia="PMingLiU" w:hAnsi="PMingLiU" w:cs="PMingLiU"/>
          <w:spacing w:val="8"/>
        </w:rPr>
        <w:t>）因实验图像问题引发质疑。该研究由</w:t>
      </w:r>
      <w:r>
        <w:rPr>
          <w:rStyle w:val="any"/>
          <w:rFonts w:ascii="Times New Roman" w:eastAsia="Times New Roman" w:hAnsi="Times New Roman" w:cs="Times New Roman"/>
          <w:spacing w:val="8"/>
        </w:rPr>
        <w:t>Jiawei Shang</w:t>
      </w:r>
      <w:r>
        <w:rPr>
          <w:rStyle w:val="any"/>
          <w:rFonts w:ascii="PMingLiU" w:eastAsia="PMingLiU" w:hAnsi="PMingLiU" w:cs="PMingLiU"/>
          <w:spacing w:val="8"/>
        </w:rPr>
        <w:t>、</w:t>
      </w:r>
      <w:r>
        <w:rPr>
          <w:rStyle w:val="any"/>
          <w:rFonts w:ascii="Times New Roman" w:eastAsia="Times New Roman" w:hAnsi="Times New Roman" w:cs="Times New Roman"/>
          <w:spacing w:val="8"/>
        </w:rPr>
        <w:t>Feng Zhao</w:t>
      </w:r>
      <w:r>
        <w:rPr>
          <w:rStyle w:val="any"/>
          <w:rFonts w:ascii="PMingLiU" w:eastAsia="PMingLiU" w:hAnsi="PMingLiU" w:cs="PMingLiU"/>
          <w:spacing w:val="8"/>
        </w:rPr>
        <w:t>、</w:t>
      </w:r>
      <w:r>
        <w:rPr>
          <w:rStyle w:val="any"/>
          <w:rFonts w:ascii="Times New Roman" w:eastAsia="Times New Roman" w:hAnsi="Times New Roman" w:cs="Times New Roman"/>
          <w:spacing w:val="8"/>
        </w:rPr>
        <w:t>Yongmei Cao</w:t>
      </w:r>
      <w:r>
        <w:rPr>
          <w:rStyle w:val="any"/>
          <w:rFonts w:ascii="PMingLiU" w:eastAsia="PMingLiU" w:hAnsi="PMingLiU" w:cs="PMingLiU"/>
          <w:spacing w:val="8"/>
        </w:rPr>
        <w:t>、</w:t>
      </w:r>
      <w:r>
        <w:rPr>
          <w:rStyle w:val="any"/>
          <w:rFonts w:ascii="Times New Roman" w:eastAsia="Times New Roman" w:hAnsi="Times New Roman" w:cs="Times New Roman"/>
          <w:spacing w:val="8"/>
        </w:rPr>
        <w:t>Feng Ping</w:t>
      </w:r>
      <w:r>
        <w:rPr>
          <w:rStyle w:val="any"/>
          <w:rFonts w:ascii="PMingLiU" w:eastAsia="PMingLiU" w:hAnsi="PMingLiU" w:cs="PMingLiU"/>
          <w:spacing w:val="8"/>
        </w:rPr>
        <w:t>、</w:t>
      </w:r>
      <w:r>
        <w:rPr>
          <w:rStyle w:val="any"/>
          <w:rFonts w:ascii="Times New Roman" w:eastAsia="Times New Roman" w:hAnsi="Times New Roman" w:cs="Times New Roman"/>
          <w:b/>
          <w:bCs/>
          <w:spacing w:val="8"/>
        </w:rPr>
        <w:t>Wei Wang</w:t>
      </w:r>
      <w:r>
        <w:rPr>
          <w:rStyle w:val="any"/>
          <w:rFonts w:ascii="PMingLiU" w:eastAsia="PMingLiU" w:hAnsi="PMingLiU" w:cs="PMingLiU"/>
          <w:spacing w:val="8"/>
        </w:rPr>
        <w:t>（通讯作者）和</w:t>
      </w:r>
      <w:r>
        <w:rPr>
          <w:rStyle w:val="any"/>
          <w:rFonts w:ascii="Times New Roman" w:eastAsia="Times New Roman" w:hAnsi="Times New Roman" w:cs="Times New Roman"/>
          <w:b/>
          <w:bCs/>
          <w:spacing w:val="8"/>
        </w:rPr>
        <w:t>Yingchuan Li</w:t>
      </w:r>
      <w:r>
        <w:rPr>
          <w:rStyle w:val="any"/>
          <w:rFonts w:ascii="PMingLiU" w:eastAsia="PMingLiU" w:hAnsi="PMingLiU" w:cs="PMingLiU"/>
          <w:spacing w:val="8"/>
        </w:rPr>
        <w:t>（通讯作者）共同完成，通讯作者</w:t>
      </w:r>
      <w:r>
        <w:rPr>
          <w:rStyle w:val="any"/>
          <w:rFonts w:ascii="Times New Roman" w:eastAsia="Times New Roman" w:hAnsi="Times New Roman" w:cs="Times New Roman"/>
          <w:spacing w:val="8"/>
        </w:rPr>
        <w:t>Yingchuan Li</w:t>
      </w:r>
      <w:r>
        <w:rPr>
          <w:rStyle w:val="any"/>
          <w:rFonts w:ascii="PMingLiU" w:eastAsia="PMingLiU" w:hAnsi="PMingLiU" w:cs="PMingLiU"/>
          <w:spacing w:val="8"/>
        </w:rPr>
        <w:t>单位为</w:t>
      </w:r>
      <w:r>
        <w:rPr>
          <w:rStyle w:val="any"/>
          <w:rFonts w:ascii="PMingLiU" w:eastAsia="PMingLiU" w:hAnsi="PMingLiU" w:cs="PMingLiU"/>
          <w:spacing w:val="8"/>
        </w:rPr>
        <w:t>同济大学医学院上海市第十人民医院重症医学科，通讯作者</w:t>
      </w:r>
      <w:r>
        <w:rPr>
          <w:rStyle w:val="any"/>
          <w:rFonts w:ascii="Times New Roman" w:eastAsia="Times New Roman" w:hAnsi="Times New Roman" w:cs="Times New Roman"/>
          <w:spacing w:val="8"/>
        </w:rPr>
        <w:t>Wei Wang</w:t>
      </w:r>
      <w:r>
        <w:rPr>
          <w:rStyle w:val="any"/>
          <w:rFonts w:ascii="PMingLiU" w:eastAsia="PMingLiU" w:hAnsi="PMingLiU" w:cs="PMingLiU"/>
          <w:spacing w:val="8"/>
        </w:rPr>
        <w:t>单位为</w:t>
      </w:r>
      <w:r>
        <w:rPr>
          <w:rStyle w:val="any"/>
          <w:rFonts w:ascii="PMingLiU" w:eastAsia="PMingLiU" w:hAnsi="PMingLiU" w:cs="PMingLiU"/>
          <w:spacing w:val="8"/>
        </w:rPr>
        <w:t>上海交通大学附属第六人民医院重症医学科。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838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58142" name=""/>
                    <pic:cNvPicPr>
                      <a:picLocks noChangeAspect="1"/>
                    </pic:cNvPicPr>
                  </pic:nvPicPr>
                  <pic:blipFill>
                    <a:blip xmlns:r="http://schemas.openxmlformats.org/officeDocument/2006/relationships" r:embed="rId6"/>
                    <a:stretch>
                      <a:fillRect/>
                    </a:stretch>
                  </pic:blipFill>
                  <pic:spPr>
                    <a:xfrm>
                      <a:off x="0" y="0"/>
                      <a:ext cx="5486400" cy="2783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René Aquarius</w:t>
      </w:r>
      <w:r>
        <w:rPr>
          <w:rStyle w:val="any"/>
          <w:rFonts w:ascii="PMingLiU" w:eastAsia="PMingLiU" w:hAnsi="PMingLiU" w:cs="PMingLiU"/>
          <w:b/>
          <w:bCs/>
          <w:spacing w:val="8"/>
        </w:rPr>
        <w:t>指出本文结果与其他研究图像重复：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亲爱的作者，</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我们发现本文中呈现的图表与另一篇论文中呈现的图表之间存在意外重叠（见下面附图）。</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60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598018" name=""/>
                    <pic:cNvPicPr>
                      <a:picLocks noChangeAspect="1"/>
                    </pic:cNvPicPr>
                  </pic:nvPicPr>
                  <pic:blipFill>
                    <a:blip xmlns:r="http://schemas.openxmlformats.org/officeDocument/2006/relationships" r:embed="rId7"/>
                    <a:stretch>
                      <a:fillRect/>
                    </a:stretch>
                  </pic:blipFill>
                  <pic:spPr>
                    <a:xfrm>
                      <a:off x="0" y="0"/>
                      <a:ext cx="5486400" cy="2260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https://pubmed.ncbi.nlm.nih.gov/35117835/</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https://pubmed.ncbi.nlm.nih.gov/36658496/</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诚挚的问候，</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Rene Aquarius</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https://pubpeer.com/publications/8AA08BCD8A4CF16E078014285ECD07#1</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如需论文查重，请联系微信号</w:t>
      </w:r>
      <w:r>
        <w:rPr>
          <w:rStyle w:val="any"/>
          <w:rFonts w:ascii="Times New Roman" w:eastAsia="Times New Roman" w:hAnsi="Times New Roman" w:cs="Times New Roman"/>
          <w:spacing w:val="8"/>
          <w:sz w:val="23"/>
          <w:szCs w:val="23"/>
        </w:rPr>
        <w:t>xueshushentong</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上海市第六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上海市第六人民医院</w:t>
        </w:r>
      </w:hyperlink>
      <w:hyperlink r:id="rId9" w:anchor="wechat_redirect" w:tgtFrame="_blank" w:tooltip="上海市第十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上海市第十人民医院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499977&amp;idx=3&amp;sn=1e51c0f1fd23f1ffcca16e7dbb20687b&amp;chksm=c3652e4b355c0958a32af36d1641dcad0c1e0f632938d49a5a34bee0d8493b437731369dd63b&amp;scene=126&amp;sessionid=174318193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yNzY3NzY3Nw==&amp;action=getalbum&amp;album_id=3876159455922143259" TargetMode="External" /><Relationship Id="rId9" Type="http://schemas.openxmlformats.org/officeDocument/2006/relationships/hyperlink" Target="https://mp.weixin.qq.com/mp/appmsgalbum?__biz=MzkyNzY3NzY3Nw==&amp;action=getalbum&amp;album_id=3616614004635893762"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