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论文内外均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失守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？复旦大学附属妇产科医院曾任院长两篇研究遭质疑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11:09:30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近日，复旦大学附属妇产科医院的两篇研究因实验图像问题引发质疑，通讯作者均为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Congjian Xu</w:t>
      </w:r>
      <w:r>
        <w:rPr>
          <w:rStyle w:val="any"/>
          <w:rFonts w:ascii="PMingLiU" w:eastAsia="PMingLiU" w:hAnsi="PMingLiU" w:cs="PMingLiU"/>
          <w:spacing w:val="8"/>
        </w:rPr>
        <w:t>（曾任院长）和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Wei Jiang</w:t>
      </w:r>
      <w:r>
        <w:rPr>
          <w:rStyle w:val="any"/>
          <w:rFonts w:ascii="PMingLiU" w:eastAsia="PMingLiU" w:hAnsi="PMingLiU" w:cs="PMingLiU"/>
          <w:spacing w:val="8"/>
        </w:rPr>
        <w:t>，第一作者均为</w:t>
      </w:r>
      <w:r>
        <w:rPr>
          <w:rStyle w:val="any"/>
          <w:rFonts w:ascii="Times New Roman" w:eastAsia="Times New Roman" w:hAnsi="Times New Roman" w:cs="Times New Roman"/>
          <w:spacing w:val="8"/>
        </w:rPr>
        <w:t>Yi Yu</w:t>
      </w:r>
      <w:r>
        <w:rPr>
          <w:rStyle w:val="any"/>
          <w:rFonts w:ascii="PMingLiU" w:eastAsia="PMingLiU" w:hAnsi="PMingLiU" w:cs="PMingLiU"/>
          <w:spacing w:val="8"/>
        </w:rPr>
        <w:t>。第一篇论文《表皮生长因子通过受体转激活和细胞质磷脂酶</w:t>
      </w:r>
      <w:r>
        <w:rPr>
          <w:rStyle w:val="any"/>
          <w:rFonts w:ascii="Times New Roman" w:eastAsia="Times New Roman" w:hAnsi="Times New Roman" w:cs="Times New Roman"/>
          <w:spacing w:val="8"/>
        </w:rPr>
        <w:t>A2</w:t>
      </w:r>
      <w:r>
        <w:rPr>
          <w:rStyle w:val="any"/>
          <w:rFonts w:ascii="PMingLiU" w:eastAsia="PMingLiU" w:hAnsi="PMingLiU" w:cs="PMingLiU"/>
          <w:spacing w:val="8"/>
        </w:rPr>
        <w:t>诱导卵巢癌细胞生成血小板激活因子》发表在《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Ovarian Research</w:t>
      </w:r>
      <w:r>
        <w:rPr>
          <w:rStyle w:val="any"/>
          <w:rFonts w:ascii="PMingLiU" w:eastAsia="PMingLiU" w:hAnsi="PMingLiU" w:cs="PMingLiU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年），而第二篇论文《血小板激活因子受体的表达调节顺铂敏感性：卵巢癌细胞联合治疗的新靶点》则发表在《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年）。评论人指出，两篇论文中的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图像高度相似，可能存在数据重复或误用问题。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‘Epidermal growth factor induces platelet-activating factor production through receptors transactivation and cytosolic phospholipase A2 in ovarian cancer cells’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表皮生长因子通过受体转录激活和卵巢癌细胞中的胞浆磷脂酶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A2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诱导血小板活化因子的产生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02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：意外的图像重复。水平拉伸略有不同。我添加了红色矩形来显示我的意思。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139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5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‘The expression of platelet-activating factor receptor modulates the cisplatin sensitivity of ovarian cancer cells: a novel target for combination therapy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血小板活化因子受体表达调节卵巢癌细胞顺铂敏感性：联合治疗的新靶点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2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：应该显示不同实验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蛋白质的蛋白质印迹之间意外相似。我添加了红色矩形来显示我的意思。请作者检查并发表评论？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7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1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此外，论文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意外地与另一篇文章重复了蛋白质印迹。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46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https://pubpeer.com/publications/B0E0833FDF9158F6E1EC70F9863CB9#2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https://pubpeer.com/publications/039E4C1B83BA637CF22AA1BB57E47B#2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复旦大学附属妇产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复旦大学附属妇产科医院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815332967071252481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944&amp;idx=2&amp;sn=bc493681c2cbf094913cec031412c7bd&amp;chksm=c3ed349c9f899fe9facc0d5829b510aa4bb8631c625c3e9cd74ce17fa3d5a8e85f1987da0b9c&amp;scene=126&amp;sessionid=17431819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