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9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40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18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5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8a559facbb34c74f9eae57a9e6273d0d86f31d1c10996da06891ebba9b60fc43868a3a0eae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