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1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2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6e3021e2d5683214ac324f2954dd8906e1a7851112b9710786059ff49099a523ac3762551c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