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赣南医科大学知名团队论文图片重复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19:41:01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The role and mechanism of JAK2/STAT3 signaling pathway regulated by m6A methyltransferase KIAA1429 in osteosarcoma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Journal of Bone Oncology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(2023)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36915895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10.1016/j.jbo.2023.100471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154653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6352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546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5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between a figure presented in this study and a figure presented in another study (see enclosed image below).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02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1006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following studies are affected.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Study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https://pubmed.ncbi.nlm.nih.gov/35117898/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Study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https://pubmed.ncbi.nlm.nih.gov/36915895/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contact the publishers to resolve these issues.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20&amp;idx=1&amp;sn=cac2d8675f8ad4560cdf365f1f486a51&amp;chksm=ceb79ffe61732b26d80e74c35d4bc20c8015eecc00cacb6250407e22e3ec17738ecf97212c83&amp;scene=126&amp;sessionid=17431815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