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警惕！昆明医科大学第二附属医院论文疑盗用无关文章，内部图片重复问题凸显</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6478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昆明医科大学第二附属医院</w:t>
      </w:r>
      <w:r>
        <w:rPr>
          <w:rStyle w:val="any"/>
          <w:rFonts w:ascii="Times New Roman" w:eastAsia="Times New Roman" w:hAnsi="Times New Roman" w:cs="Times New Roman"/>
          <w:spacing w:val="8"/>
          <w:sz w:val="21"/>
          <w:szCs w:val="21"/>
        </w:rPr>
        <w:t>Xiaoli Min</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Bioengineered</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Gomisin J attenuates cerebral ischemia/reperfusion injury by inducing anti-apoptotic, anti-inflammatory, and antioxidant effects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国家自然科学基金（编号：</w:t>
      </w:r>
      <w:r>
        <w:rPr>
          <w:rStyle w:val="any"/>
          <w:rFonts w:ascii="Times New Roman" w:eastAsia="Times New Roman" w:hAnsi="Times New Roman" w:cs="Times New Roman"/>
          <w:spacing w:val="8"/>
          <w:sz w:val="21"/>
          <w:szCs w:val="21"/>
        </w:rPr>
        <w:t>81960219</w:t>
      </w:r>
      <w:r>
        <w:rPr>
          <w:rStyle w:val="any"/>
          <w:rFonts w:ascii="PMingLiU" w:eastAsia="PMingLiU" w:hAnsi="PMingLiU" w:cs="PMingLiU"/>
          <w:spacing w:val="8"/>
          <w:sz w:val="21"/>
          <w:szCs w:val="21"/>
        </w:rPr>
        <w:t>）和云南省应用基础研究基金中医药联合项目（编号：</w:t>
      </w:r>
      <w:r>
        <w:rPr>
          <w:rStyle w:val="any"/>
          <w:rFonts w:ascii="Times New Roman" w:eastAsia="Times New Roman" w:hAnsi="Times New Roman" w:cs="Times New Roman"/>
          <w:spacing w:val="8"/>
          <w:sz w:val="21"/>
          <w:szCs w:val="21"/>
        </w:rPr>
        <w:t>2018FF001</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-013</w:t>
      </w:r>
      <w:r>
        <w:rPr>
          <w:rStyle w:val="any"/>
          <w:rFonts w:ascii="PMingLiU" w:eastAsia="PMingLiU" w:hAnsi="PMingLiU" w:cs="PMingLiU"/>
          <w:spacing w:val="8"/>
          <w:sz w:val="21"/>
          <w:szCs w:val="21"/>
        </w:rPr>
        <w:t>））的支持和批准。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61501"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268"/>
            <wp:docPr id="100003" name="" descr="昆医附二院临床病理规培读片 - 91360数字病理云切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41802" name=""/>
                    <pic:cNvPicPr>
                      <a:picLocks noChangeAspect="1"/>
                    </pic:cNvPicPr>
                  </pic:nvPicPr>
                  <pic:blipFill>
                    <a:blip xmlns:r="http://schemas.openxmlformats.org/officeDocument/2006/relationships" r:embed="rId9"/>
                    <a:stretch>
                      <a:fillRect/>
                    </a:stretch>
                  </pic:blipFill>
                  <pic:spPr>
                    <a:xfrm>
                      <a:off x="0" y="0"/>
                      <a:ext cx="5486400" cy="411926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本文中的一组肿瘤图像也出现在一篇早于本文发表的不相关的论文中。</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green).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https://pubpeer.com/publications/70C29835398CB3C7F7F1484FD7D7C9</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2D, Neuropsychiatric Disease and Treatment (2021), doi: 10.2147/ndt.s310495, discussed here: https://pubpeer.com/publications/EC22650AD473B7BBD4FDA564E56333</w:t>
      </w:r>
      <w:r>
        <w:rPr>
          <w:rStyle w:val="any"/>
          <w:rFonts w:ascii="Times New Roman" w:eastAsia="Times New Roman" w:hAnsi="Times New Roman" w:cs="Times New Roman"/>
          <w:spacing w:val="8"/>
        </w:rPr>
        <w:t>                                                      </w:t>
      </w: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72653" name=""/>
                    <pic:cNvPicPr>
                      <a:picLocks noChangeAspect="1"/>
                    </pic:cNvPicPr>
                  </pic:nvPicPr>
                  <pic:blipFill>
                    <a:blip xmlns:r="http://schemas.openxmlformats.org/officeDocument/2006/relationships" r:embed="rId10"/>
                    <a:stretch>
                      <a:fillRect/>
                    </a:stretch>
                  </pic:blipFill>
                  <pic:spPr>
                    <a:xfrm>
                      <a:off x="0" y="0"/>
                      <a:ext cx="5486400" cy="32562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本文中的一组肿瘤图像也出现在一篇早于本文发表的不相关的论文中。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magenta).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8078"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中的两个图像似乎重叠。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Two images in Figure 3 appear to overlap.</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0194" name=""/>
                    <pic:cNvPicPr>
                      <a:picLocks noChangeAspect="1"/>
                    </pic:cNvPicPr>
                  </pic:nvPicPr>
                  <pic:blipFill>
                    <a:blip xmlns:r="http://schemas.openxmlformats.org/officeDocument/2006/relationships" r:embed="rId12"/>
                    <a:stretch>
                      <a:fillRect/>
                    </a:stretch>
                  </pic:blipFill>
                  <pic:spPr>
                    <a:xfrm>
                      <a:off x="0" y="0"/>
                      <a:ext cx="5486400" cy="19100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https://pubpeer.com/publications/70C29835398CB3C7F7F1484FD7D7C9#3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https://pmc.ncbi.nlm.nih.gov/articles/PMC8973623/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4636"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6&amp;sn=8acf8ee034dc83a8bb628883fa35d7b9&amp;chksm=c239a2664a12af4eeb4e0f472fca420ae2d7c7f18d5414ad23517d03b7e596e9d3b15b18a6f2&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