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62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0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18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9426" cy="377242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76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51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47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2&amp;sn=bc0162d6031caa5e4bc42cf6343d0a85&amp;chksm=cee38f2b029321ead9a92650eed7b64910f815b1c127ac58a9e7a2c58dbc4ca3162488f8da2d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