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45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512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91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69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3368010cd8bc94094448f7c26b453c255cabef1d81d588452032159d74c945105ca9486fe1&amp;scene=126&amp;sessionid=17430945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