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0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20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68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34c19e59dc7690770df6216c47fc8518f1a1e9de9efa2308130dc67a74ba48e887412aa9ca&amp;scene=126&amp;sessionid=17430939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