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广西中医药大学附属瑞康医院研究受质疑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09:00:00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089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394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近日，学术探讨网站 PubPeer 针对发表于《Bioengineered》的文章《MicroRNA - 506 has a suppressive effect on the tumorigenesis of nonsmall - cell lung cancer by regulating tubby - like protein 3》展开讨论。该文章的第一作者为 Zhan - Hua Li 博士，来自广西中医药大学附属瑞康医院呼吸与重症医学科；通讯作者为 Gui - Li Sun 教授，同样来自广西中医药大学附属瑞康医院呼吸与重症医学科。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01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38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7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138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52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91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https://pubpeer.com/publications/C269EA891E77E7B79A47DD7AE4259F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26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794&amp;idx=1&amp;sn=68996359e2bdfeeb7c3274226b1f2cce&amp;chksm=c220f5ba3db10bc5da4528ae1fb5a1c2b946346133cd8dae73fa84d8229b7928674f7bee07d2&amp;scene=126&amp;sessionid=174312512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