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图片存争议，中国农业科学院棉花研究所研究论文被撤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812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85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近日，一篇发表于 2019 年、题为 “Genome-wide identification and characterization of TALE superfamily genes in cotton reveals their functions in regulating secondary cell wall biosynthesis” 的论文，因图片数据问题被 BMC Plant Biology 期刊撤稿。该论文第一作者为 Qiang Ma，通讯作者为中国农业科学院棉花研究所（河南安阳）的 Shuxun Yu 教授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9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4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4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36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0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31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09&amp;idx=1&amp;sn=694b612e5bc69e87a80d202dca06982d&amp;chksm=c24c28394984e663ba81d20ea55c54dba653ed53c8aab12f1d28b7d1c0b88e2890b05050d635&amp;scene=126&amp;sessionid=17431362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