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河北医科大学第三医院麻醉科陷学术争议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22:37:00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274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5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近日，发表在《Neurochemical Research》期刊上题为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taVNS Alleviates Sevoflurane-Induced Cognitive Dysfunction in Aged Rats Via Activating Basal Forebrain Cholinergic Neurons的一篇论文因图片重复问题引发关注。该论文发表于2023年2月，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第一作者Qi Zhou和通讯作者Qiujun Wang均来自河北医科大学第三医院麻醉科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4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75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19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https://pubpeer.com/publications/10E10D1623DB80D7FEB4120A88091C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64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01&amp;idx=1&amp;sn=9a16d2c46ba2b5214557919b65a6b67f&amp;chksm=c254817c1f6ae6d1c5a06dcd357a4e6e8c16dced2db3bdadc465061f24db24d25d2df8a9ae73&amp;scene=126&amp;sessionid=1743099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