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广东药科大学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9 月 4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，与文章[1]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暨南大学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2016 年 1 月 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EM23, a natural sesquiterpene lactone, targets thioredoxin reductase to activate JNK and cell death pathways in human cervical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SL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化合物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 EM23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诱导凋亡的潜在分子机制，并强调了其在人类宫颈癌治疗中的潜在作用。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1708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4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1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0542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63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0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首先获取2篇文章的所有图片（共计118张图）：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1047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86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53352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81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1&amp;sn=2782b71ab797db301a2bd1e3bd431b14&amp;chksm=9603d3347664eab307dfcc3e52b749c7af95fed9993973a2d8067180ed08182b59de46f7cacd&amp;scene=126&amp;sessionid=17430952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