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陆军军医大学的文章被撤回，主要原因是文章内涉嫌图像的重复使用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09:52:12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缺氧诱导因子 1α （HIF-1α） 和血管内皮生长因子 （VEGF） 在血管生成和肿瘤生长中起重要作用。丹参酮 IIA （T2A） 是一种新型抗血管生成剂，具有很好的抗肿瘤作用;然而，T2A 抗血管生成作用的分子机制仍不清楚。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陆军军医大学的 Li Guobing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Tanshinone IIA inhibits HIF-1α and VEGF expression in breast cancer cells via mTOR/p70S6K/RPS6/4E-BP1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该研究结果表明，T2A 通过抑制 HIF-1α 和 VEGF 抑制裸鼠人乳腺癌异种移植物的血管生成和生长。我们的研究为人类乳腺癌的治疗提供了新的视角和潜在的靶点。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202342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07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02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本文 [ 1] 发表后，人们对图 1、 3 和 4 中所示的结果提出了担忧。具体说来：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在多个检测组合中，单个 western blot 检测组合中的两个或多个泳道看起来彼此相似，包括：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1A 中，在 NE HIF-1β 面板和 WCE HIF-1α 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1B 中，在 NE HIF-1β 面板和 WCE HIF-2α 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3B 中，在 [ 35 S]HIF-1α 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3C 中，在 [ 35 S]HIF-1α 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4A 中，在 mTOR 中，p-p70S6K（Thr421/Ser424）、p-p70S6K（Thr389）、p70S6K、p-4E-BP1 （Thr37/46） 和 4E-BP1 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4B 中，在 p-mTOR、p-p70S6K 和 β-肌动蛋白面板中。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1A NE HIF-1α 面板看起来与图 1B NE HIF-1α 面板相似，尽管代表了不同的实验条件。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1B WCE HIF-1α 泳道 8-10 看起来与图 3B [ 35 S]HIF-1α 常氧泳道 4-6 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4B 所示的面板似乎存在多个垂直不连续性。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通讯作者表示，上述蛋白质印迹面板没有拼接，但指出在图 1B NE HIF-1α 面板的制备过程中出现了错误，他们为该面板提供了替换图像。他们指出，上面列出的已发布检测组合的大多数原始印迹图像现在不可用。在没有基础数据的情况下，问题就无法解决。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通讯作者还发现了一个问题，即图 5A 和 5C 中报告的肿瘤体积超过了国际公认的动物福利标准，尽管他们指出，在发表 [ 1] 时，中国没有关于小鼠伦理肿瘤体积终点的法规。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鉴于上述未解决的问题，PLOS One 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NG 通知该期刊，所有作者都不同意撤稿。GL、CS、LL、TZ、JZ、XH、YC 和 HC 没有直接响应或无法联系到。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https://journals.plos.org/plosone/article?id=10.1371/journal.pone.0321151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43&amp;idx=2&amp;sn=d2586380fd86e1086c195ce4a42f597d&amp;chksm=c2bcea9eae49bfd2b1a464a0e5b9b0d2d2708fe873e8eaf0ba3982f4cc81a6553ff8460a1a0d&amp;scene=126&amp;sessionid=174309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