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华中科技大学同济医学院附属同济医院的文章被质疑，文章内检测到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14:15:14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华中科技大学同济医学院附属同济医院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2015年9月2日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URGCP/URG4 promotes apoptotic resistance in bladder cancer cells by activating NF-κB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3338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32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首先获取该文章的所有图片（共计34张图）：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28561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99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1279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12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0&amp;idx=2&amp;sn=ea89e7d7a2ee9db30563b40148ba89a7&amp;chksm=c2ed387a0745ed8d547f970ffa9ac57bb6f1f7241e9518281d3f7f258f805ad21d91f953b05c&amp;scene=126&amp;sessionid=174309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