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疑似与其他论文存在图像重复问题！复旦大学附属妇产科医院与上海交通大学医学院合作论文遭质疑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09:59:50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(2022)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"SOCS7/HuR/FOXM1 signaling axis inhibited high-grade serous ovarian carcinoma progression”SOCS7/HuR/FOXM1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信号轴抑制高级别浆液性卵巢癌进展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10.1186/s13046-022-02395-1)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指出与其他论文疑似存在图像重复问题。该论文由来自复旦大学附属妇产科医院妇科；上海交通大学医学院附属第一医院嘉定分院检验医学科；右江民族医学院附属医院病理科的作者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Yanhua Du , Xiang Xu , Siang Lv , Han Liu , Hong Su , Jun Wu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 Su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（复旦大学附属妇产科医院妇科）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Jun Wu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（上海交通大学医学院附属第一医院嘉定分院检验医学科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&amp;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右江民族医学院附属医院病理科）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19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上提出以下多组质疑：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5I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同源框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B7 </w:t>
      </w:r>
      <w:r>
        <w:rPr>
          <w:rStyle w:val="any"/>
          <w:rFonts w:ascii="PMingLiU" w:eastAsia="PMingLiU" w:hAnsi="PMingLiU" w:cs="PMingLiU"/>
          <w:spacing w:val="8"/>
        </w:rPr>
        <w:t>通过促进上皮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(EMT) </w:t>
      </w:r>
      <w:r>
        <w:rPr>
          <w:rStyle w:val="any"/>
          <w:rFonts w:ascii="PMingLiU" w:eastAsia="PMingLiU" w:hAnsi="PMingLiU" w:cs="PMingLiU"/>
          <w:spacing w:val="8"/>
        </w:rPr>
        <w:t>和激活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Src- FAK </w:t>
      </w:r>
      <w:r>
        <w:rPr>
          <w:rStyle w:val="any"/>
          <w:rFonts w:ascii="PMingLiU" w:eastAsia="PMingLiU" w:hAnsi="PMingLiU" w:cs="PMingLiU"/>
          <w:spacing w:val="8"/>
        </w:rPr>
        <w:t>通路加速胃癌细胞的癌症进展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 ( </w:t>
      </w:r>
      <w:r>
        <w:rPr>
          <w:rStyle w:val="any"/>
          <w:rFonts w:ascii="Times New Roman" w:eastAsia="Times New Roman" w:hAnsi="Times New Roman" w:cs="Times New Roman"/>
          <w:spacing w:val="8"/>
        </w:rPr>
        <w:t>Wu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85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0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加载带莫名其妙地相似。</w:t>
      </w:r>
    </w:p>
    <w:p>
      <w:pPr>
        <w:numPr>
          <w:ilvl w:val="0"/>
          <w:numId w:val="2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“TRIM65 </w:t>
      </w:r>
      <w:r>
        <w:rPr>
          <w:rStyle w:val="any"/>
          <w:rFonts w:ascii="PMingLiU" w:eastAsia="PMingLiU" w:hAnsi="PMingLiU" w:cs="PMingLiU"/>
          <w:spacing w:val="8"/>
        </w:rPr>
        <w:t>的敲低通过调节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miR-138-5p/ATG7 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A549/DDP </w:t>
      </w:r>
      <w:r>
        <w:rPr>
          <w:rStyle w:val="any"/>
          <w:rFonts w:ascii="PMingLiU" w:eastAsia="PMingLiU" w:hAnsi="PMingLiU" w:cs="PMingLiU"/>
          <w:spacing w:val="8"/>
        </w:rPr>
        <w:t>细胞中的自噬和顺铂耐药性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Pan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2A</w:t>
      </w:r>
      <w:r>
        <w:rPr>
          <w:rStyle w:val="any"/>
          <w:rFonts w:ascii="PMingLiU" w:eastAsia="PMingLiU" w:hAnsi="PMingLiU" w:cs="PMingLiU"/>
          <w:spacing w:val="8"/>
        </w:rPr>
        <w:t>。为便于比较，水平翻转。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52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“USP49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DUSP1-JNK1/2 </w:t>
      </w:r>
      <w:r>
        <w:rPr>
          <w:rStyle w:val="any"/>
          <w:rFonts w:ascii="PMingLiU" w:eastAsia="PMingLiU" w:hAnsi="PMingLiU" w:cs="PMingLiU"/>
          <w:spacing w:val="8"/>
        </w:rPr>
        <w:t>信号传导抑制缺血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心肌细胞活力抑制和凋亡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 Zhang et al 2019 )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1293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08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“FAM46C 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Wnt/beta-catenin </w:t>
      </w:r>
      <w:r>
        <w:rPr>
          <w:rStyle w:val="any"/>
          <w:rFonts w:ascii="PMingLiU" w:eastAsia="PMingLiU" w:hAnsi="PMingLiU" w:cs="PMingLiU"/>
          <w:spacing w:val="8"/>
        </w:rPr>
        <w:t>来抑制胃癌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Shi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9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3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两个上样对照带出乎意料地相似。此处，调整为相同比例：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620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81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https://pmc.ncbi.nlm.nih.gov/articles/PMC9137060/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https://pubpeer.com/publications/8E50F0071C1FBD84543F1477FD1B49#4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复旦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890484687944515588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096&amp;idx=4&amp;sn=d17535e2bbcb5c2ba16d5e2e01ea8487&amp;chksm=c2dfcefddb4c89d293a8871ec953d45fd9588486ee9bf3b574e1a0c4c05de80a199bb7529690&amp;scene=126&amp;sessionid=17431288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