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作者提供原始数据但疑似未解决问题！南昌大学第一附属医院论文遭撤稿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09:30:25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Technology in Cancer Research &amp; Treatment (2019)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"Potential Molecular Mechanisms of AURKB in the Oncogenesis and Progression of Osteosarcoma Cells: A Label-Free Quantitative Proteomics Analysis“AURKB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在骨肉瘤细胞发生和进展中的潜在分子机制：非标记定量蛋白质组学分析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DOI</w:t>
      </w:r>
      <w:r>
        <w:rPr>
          <w:rStyle w:val="any"/>
          <w:rFonts w:ascii="PMingLiU" w:eastAsia="PMingLiU" w:hAnsi="PMingLiU" w:cs="PMingLiU"/>
          <w:color w:val="000000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10.1177/1533033819853262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的研究论文因作者提供了图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的未裁剪原始图像，但无法解决图像间相似性的担忧等问题而遭撤稿。该论文由来自南昌大学第一附属医院骨外科，江西中医学院人文学院的作者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Wen-Sen Pi , Zhi-Yuan Cao , Jia-Ming Liu , Ai-Fen Peng , Wen-Zhao Chen , Jiang-Wei Chen , Shan-Hu Huang , Zhi-Li Liu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南昌大学第一附属医院骨外科）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7131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05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应执行编辑和出版人的要求，以下文章已被撤回：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皮伟斯、曹志勇、刘建梅等。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在骨肉瘤细胞发生和进展中的潜在分子机制：无标记定量蛋白质组学分析。癌症研究与治疗技术。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 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作者联系了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</w:t>
      </w:r>
      <w:r>
        <w:rPr>
          <w:rStyle w:val="any"/>
          <w:rFonts w:ascii="PMingLiU" w:eastAsia="PMingLiU" w:hAnsi="PMingLiU" w:cs="PMingLiU"/>
          <w:spacing w:val="8"/>
        </w:rPr>
        <w:t>，请求其替换图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细胞图像。作者指出，由于错误，同一组的图像在图中重复出现。内部调查得出以下结论：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LV/ShAURKB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</w:rPr>
        <w:t>的元素看起来高度相似。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143B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肌动蛋白带似乎包含图像内修饰。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U2-OS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的元素看起来高度相似。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要求提供图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的未裁剪的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作者提供了图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的未裁剪原始图像，但无法解决图像间相似性的担忧。作者无法提供图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的未修改、未裁剪图像。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联系了作者所在的机构，告知了他们担忧的问题，但尚未收到回复。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由于对图像完整性的未解决担忧使研究结果的有效性受到质疑，执行编辑和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作者不同意撤回的决定。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729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37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资金：作者披露收到以下用于本文研究、创作和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或出版的资金支持：这项工作得到了中国江西省自然科学基金（编号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20161ACB20011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251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43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2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https://pmc.ncbi.nlm.nih.gov/articles/PMC6535743/#section23-1533033819853262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17&amp;idx=3&amp;sn=c3213cc04f0e811d713d4781f40db58e&amp;chksm=c20c9158d0f7b9d4e32024c9a83f084ad3d69014b3db7f5fae51a772f20e53db56e7b6cca8db&amp;scene=126&amp;sessionid=17430937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1892112320851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