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南方医科大学深圳医院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区论文陷图片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漩涡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，数据真实性迷雾重重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14:08:00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2023年6月，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南方医科大学深圳医院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Journal of Ethnopharmacology（IF4.8003 / 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发表1年半后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“Astragulus embranaceus (Fisch.) Bge-Dioscorea opposita Thunb herb pair ameliorates sarcopenia in senile type 2 diabetes mellitus through Rab5a/mTOR-mediated mitochondrial dysfunction”。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第一作者：南方医科大学深圳医院的Meiling She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通讯作者：南方医科大学深圳医院的Meng Zhang，Yajun Yang，Dongtao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238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95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3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67018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38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7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715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82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https://pubpeer.com/publications/C6826798AA964D6822E9E5A35A9834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48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79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322&amp;idx=1&amp;sn=88306ce6257482984e5b7e61fb7e44f2&amp;chksm=c23d07114f671fb96f55c211278e158bcc55e3a203f397db1a4b8b7f6c1b8d76115725ad0bdc&amp;scene=126&amp;sessionid=17430943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