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图像重复引信任危机：济宁医学院，西南大学国家重点实验室合作研究遭学术质疑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21:44:56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557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504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9CEF"/>
          <w:spacing w:val="9"/>
          <w:sz w:val="26"/>
          <w:szCs w:val="26"/>
        </w:rPr>
        <w:t>2020年8月，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</w:rPr>
        <w:t>济宁医学院精准医学研究院，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</w:rPr>
        <w:t>西南大学家蚕基因国家重点实验室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9CEF"/>
          <w:spacing w:val="9"/>
          <w:sz w:val="26"/>
          <w:szCs w:val="26"/>
        </w:rPr>
        <w:t>British Journal of Cancer期刊上发表一篇标题为“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9CEF"/>
          <w:spacing w:val="9"/>
          <w:sz w:val="26"/>
          <w:szCs w:val="26"/>
        </w:rPr>
        <w:t>E2F7-EZH2 axis regulates PTEN/AKT/mTOR signalling and glioblastoma progression”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</w:rPr>
        <w:t>E2F7-EZH2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</w:rPr>
        <w:t>轴调节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</w:rPr>
        <w:t>PTEN/AKT/mTOR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</w:rPr>
        <w:t>信号和胶质母细胞瘤进展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9CEF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9CEF"/>
          <w:spacing w:val="9"/>
          <w:sz w:val="26"/>
          <w:szCs w:val="26"/>
        </w:rPr>
        <w:t>本研究得到了国家自然科学基金(81672502和81602479)、济宁医学院国家自然科学基金培养项目(JYP2019KJ02)和济宁医学院R.Y .教师启动基金(600788001)的资助。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DOI: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10.1038/s41416-020-01032-y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第一作者，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济宁医学院精准医学研究院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Rui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西南大学家蚕基因国家重点实验室</w:t>
      </w:r>
      <w:r>
        <w:rPr>
          <w:rStyle w:val="any"/>
          <w:rFonts w:ascii="Times New Roman" w:eastAsia="Times New Roman" w:hAnsi="Times New Roman" w:cs="Times New Roman"/>
          <w:color w:val="0052FF"/>
          <w:spacing w:val="15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Hongjuan Cui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（音译：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崔红娟）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713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816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2e: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应该显示不同实验条件的图像之间出乎意料的相似。请作者检查并评论？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32963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90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2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widowControl/>
        <w:spacing w:after="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另见图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3C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6B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之间的意外相似性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570512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28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0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84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286848" cy="380100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645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380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https://pubpeer.com/publications/050345BB3BFC1B6B2C8EDBDA0EF450#2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造假疑云再升级！中国疾病预防控制中心病毒病预防控制所论文图片被指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一图多用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中国人民解放军总医院，兰州大学，北京大学联合研究被曝数据异常，科研诚信亮红灯？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s?__biz=MzkyNTc2OTI4Mw==&amp;mid=2247484961&amp;idx=1&amp;sn=d8a51a591fb0c959e88bc92de949b52c&amp;scene=21" TargetMode="External" /><Relationship Id="rId13" Type="http://schemas.openxmlformats.org/officeDocument/2006/relationships/hyperlink" Target="https://mp.weixin.qq.com/s?__biz=MzkyNTc2OTI4Mw==&amp;mid=2247491231&amp;idx=1&amp;sn=bf06908b0e9e428754f6000aee228d8e&amp;scene=21" TargetMode="External" /><Relationship Id="rId14" Type="http://schemas.openxmlformats.org/officeDocument/2006/relationships/hyperlink" Target="https://mp.weixin.qq.com/s?__biz=MzkyNTc2OTI4Mw==&amp;mid=2247491708&amp;idx=1&amp;sn=0dbe4c086ba819669c850d693b2fb937&amp;scene=21" TargetMode="External" /><Relationship Id="rId15" Type="http://schemas.openxmlformats.org/officeDocument/2006/relationships/hyperlink" Target="https://mp.weixin.qq.com/s?__biz=MzkyNTc2OTI4Mw==&amp;mid=2247491708&amp;idx=2&amp;sn=5338a9fdda1f2807a34fe1be499c78cf&amp;scene=21" TargetMode="External" /><Relationship Id="rId16" Type="http://schemas.openxmlformats.org/officeDocument/2006/relationships/hyperlink" Target="https://mp.weixin.qq.com/s?__biz=MzkyNTc2OTI4Mw==&amp;mid=2247491645&amp;idx=1&amp;sn=1e24b8f47919713e6b4a8947f9407ee6&amp;scene=21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793&amp;idx=5&amp;sn=1e1705ae6edd20f111e24ceae8971be9&amp;chksm=c0dfa5331a1c1b2fcc39f34cdf8b6fd4070f46ef9481bf9f6b748fabbd3d548f36ed3abac7dd&amp;scene=126&amp;sessionid=17430939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