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科研诚信危机？华中科技大学与中国药科大学药学院合作论文真实性遭质疑！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86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83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Mild photothermal therapy potentiates anti-PD-L1 treatment for immunologically cold tumors via an all-in-one and all-in-control strategy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温和的光热疗法通过一体化和全控策略加强了免疫性冷肿瘤的抗PD-L1治疗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本研究由国家重点基础研究发展计划（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2018YFA0208903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81972894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81673364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）、科学技术部（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2017ZX09101001006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）、中央高校基本科研业务费专项（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2632018ZD13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）、江苏省六大人才高峰计划和江苏省高等学校重点学科发展计划资助。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10.1038/s41467-019-12771-9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Liping Huang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Liang Luo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（音译：罗亮）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Jiasheng Tu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（音译：涂家生），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Chunmeng Sun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（音译：孙春萌）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0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6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：本应相隔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天拍摄的小鼠图像之间出乎意料的相似性。请各位作者仔细核对一下好吗？这只老鼠两周来似乎一点也没动。我添加了蓝色形状来显示我的意思。拉伸程度略有不同。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12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69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https://pubpeer.com/publications/EBDD71FB96B54842B6EEFC54B1966F#1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2&amp;sn=25765941c308c2d015894f504293db54&amp;chksm=c0fdb58d36bdd72e2694c14af8cb275d850b9f3777215f430f1e6754cc288a09f9e88e3a12a0&amp;scene=126&amp;sessionid=17430939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