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震惊！武汉大学生命科学学院论文图片相似引学术造假质疑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慧眼学术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2025-03-19 18:24:12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中国香港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vertAlign w:val="baseline"/>
        </w:rPr>
        <w:drawing>
          <wp:inline>
            <wp:extent cx="5486400" cy="768096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089321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68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vertAlign w:val="baseline"/>
        </w:rPr>
        <w:drawing>
          <wp:inline>
            <wp:extent cx="5486400" cy="5196709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801460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1967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495" w:right="495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00" w:right="69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225" w:right="525"/>
        <w:jc w:val="right"/>
        <w:rPr>
          <w:rStyle w:val="any"/>
          <w:rFonts w:ascii="Times New Roman" w:eastAsia="Times New Roman" w:hAnsi="Times New Roman" w:cs="Times New Roman"/>
          <w:spacing w:val="8"/>
          <w:shd w:val="clear" w:color="auto" w:fill="5F9CE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90" w:right="60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6"/>
          <w:szCs w:val="26"/>
        </w:rPr>
      </w:pP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2017年9月，</w:t>
      </w:r>
      <w:r>
        <w:rPr>
          <w:rStyle w:val="any"/>
          <w:rFonts w:ascii="默认字体" w:eastAsia="默认字体" w:hAnsi="默认字体" w:cs="默认字体"/>
          <w:b/>
          <w:bCs/>
          <w:color w:val="000000"/>
          <w:spacing w:val="15"/>
          <w:sz w:val="26"/>
          <w:szCs w:val="26"/>
        </w:rPr>
        <w:t>武汉大学生命科学学院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在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Cell Death and Differentiation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期刊上发表一篇标题为“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miR-148a inhibits colitis and colitis-associated tumorigenesis in mice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”</w:t>
      </w:r>
      <w:r>
        <w:rPr>
          <w:rStyle w:val="any"/>
          <w:rFonts w:ascii="默认字体" w:eastAsia="默认字体" w:hAnsi="默认字体" w:cs="默认字体"/>
          <w:b/>
          <w:bCs/>
          <w:color w:val="000000"/>
          <w:spacing w:val="15"/>
          <w:sz w:val="26"/>
          <w:szCs w:val="26"/>
        </w:rPr>
        <w:t>miR-148a抑制小鼠结肠炎和结肠炎相关肿瘤的发生</w:t>
      </w:r>
      <w:r>
        <w:rPr>
          <w:rStyle w:val="any"/>
          <w:rFonts w:ascii="PMingLiU" w:eastAsia="PMingLiU" w:hAnsi="PMingLiU" w:cs="PMingLiU"/>
          <w:color w:val="000000"/>
          <w:spacing w:val="15"/>
          <w:sz w:val="26"/>
          <w:szCs w:val="26"/>
        </w:rPr>
        <w:t>的论文被质疑。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6"/>
          <w:szCs w:val="26"/>
        </w:rPr>
      </w:pPr>
    </w:p>
    <w:p>
      <w:pPr>
        <w:spacing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</w:rPr>
      </w:pPr>
      <w:r>
        <w:rPr>
          <w:rStyle w:val="any"/>
          <w:rFonts w:ascii="PMingLiU" w:eastAsia="PMingLiU" w:hAnsi="PMingLiU" w:cs="PMingLiU"/>
          <w:color w:val="000000"/>
          <w:spacing w:val="15"/>
        </w:rPr>
        <w:t>本研究得到了国家自然科学基金（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81772609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，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81472549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，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31521091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）和国家重点研发计划（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2016YFC1302300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，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2014CB910600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）的资助。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before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doi: 10.1038/cdd.2017.151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color w:val="021EAA"/>
          <w:spacing w:val="15"/>
          <w:sz w:val="26"/>
          <w:szCs w:val="26"/>
        </w:rPr>
        <w:t>第一作者：</w:t>
      </w:r>
      <w:r>
        <w:rPr>
          <w:rStyle w:val="any"/>
          <w:rFonts w:ascii="PMingLiU" w:eastAsia="PMingLiU" w:hAnsi="PMingLiU" w:cs="PMingLiU"/>
          <w:color w:val="000000"/>
          <w:spacing w:val="15"/>
          <w:sz w:val="26"/>
          <w:szCs w:val="26"/>
        </w:rPr>
        <w:t>武汉大学生命科学学院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 xml:space="preserve"> Yahui Zhu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color w:val="021EAA"/>
          <w:spacing w:val="15"/>
          <w:sz w:val="26"/>
          <w:szCs w:val="26"/>
        </w:rPr>
        <w:t>通讯作者：</w:t>
      </w:r>
      <w:r>
        <w:rPr>
          <w:rStyle w:val="any"/>
          <w:rFonts w:ascii="PMingLiU" w:eastAsia="PMingLiU" w:hAnsi="PMingLiU" w:cs="PMingLiU"/>
          <w:color w:val="000000"/>
          <w:spacing w:val="15"/>
          <w:sz w:val="26"/>
          <w:szCs w:val="26"/>
        </w:rPr>
        <w:t>武汉大学生命科学学院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 xml:space="preserve"> Youjun Li </w:t>
      </w:r>
      <w:r>
        <w:rPr>
          <w:rStyle w:val="any"/>
          <w:rFonts w:ascii="PMingLiU" w:eastAsia="PMingLiU" w:hAnsi="PMingLiU" w:cs="PMingLiU"/>
          <w:color w:val="000000"/>
          <w:spacing w:val="15"/>
          <w:sz w:val="26"/>
          <w:szCs w:val="26"/>
        </w:rPr>
        <w:t>（音译：李友军）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</w:p>
    <w:p>
      <w:pPr>
        <w:spacing w:before="0" w:after="0" w:line="360" w:lineRule="atLeast"/>
        <w:ind w:left="720" w:right="720"/>
        <w:jc w:val="center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F9CEF"/>
          <w:spacing w:val="15"/>
          <w:u w:val="none"/>
        </w:rPr>
        <w:drawing>
          <wp:inline>
            <wp:extent cx="5486400" cy="272796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514011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727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600" w:right="390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25" w:right="225"/>
        <w:rPr>
          <w:rStyle w:val="any"/>
          <w:rFonts w:ascii="Times New Roman" w:eastAsia="Times New Roman" w:hAnsi="Times New Roman" w:cs="Times New Roman"/>
          <w:spacing w:val="8"/>
          <w:shd w:val="clear" w:color="auto" w:fill="5F9CE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690" w:right="300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495" w:right="495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</w:rPr>
        <w:t>质疑信息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00" w:right="69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225" w:right="525"/>
        <w:jc w:val="right"/>
        <w:rPr>
          <w:rStyle w:val="any"/>
          <w:rFonts w:ascii="Times New Roman" w:eastAsia="Times New Roman" w:hAnsi="Times New Roman" w:cs="Times New Roman"/>
          <w:spacing w:val="8"/>
          <w:shd w:val="clear" w:color="auto" w:fill="5F9CE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90" w:right="60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spacing w:before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</w:rPr>
        <w:t>2025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</w:rPr>
        <w:t>3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</w:rPr>
        <w:t>月，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</w:rPr>
        <w:t> Coniothyrium pyrinum 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000000"/>
          <w:spacing w:val="15"/>
          <w:sz w:val="26"/>
          <w:szCs w:val="26"/>
          <w:shd w:val="clear" w:color="auto" w:fill="FFFFFF"/>
        </w:rPr>
        <w:t>在</w:t>
      </w:r>
      <w:r>
        <w:rPr>
          <w:rStyle w:val="any"/>
          <w:rFonts w:ascii="Arial" w:eastAsia="Arial" w:hAnsi="Arial" w:cs="Arial"/>
          <w:b/>
          <w:bCs/>
          <w:i w:val="0"/>
          <w:iCs w:val="0"/>
          <w:caps w:val="0"/>
          <w:color w:val="000000"/>
          <w:spacing w:val="15"/>
          <w:sz w:val="26"/>
          <w:szCs w:val="26"/>
          <w:shd w:val="clear" w:color="auto" w:fill="FFFFFF"/>
        </w:rPr>
        <w:t xml:space="preserve"> Pubpeer 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000000"/>
          <w:spacing w:val="15"/>
          <w:sz w:val="26"/>
          <w:szCs w:val="26"/>
          <w:shd w:val="clear" w:color="auto" w:fill="FFFFFF"/>
        </w:rPr>
        <w:t>论坛上发表评论：</w:t>
      </w:r>
    </w:p>
    <w:p>
      <w:pPr>
        <w:spacing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PMingLiU" w:eastAsia="PMingLiU" w:hAnsi="PMingLiU" w:cs="PMingLiU"/>
          <w:color w:val="000000"/>
          <w:spacing w:val="15"/>
        </w:rPr>
        <w:t>不同基因型的相似性比预期的要高得多。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F9CEF"/>
          <w:spacing w:val="15"/>
          <w:u w:val="none"/>
        </w:rPr>
        <w:drawing>
          <wp:inline>
            <wp:extent cx="5486400" cy="4643120"/>
            <wp:docPr id="100004" name="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624037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643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消息来源：</w:t>
      </w:r>
    </w:p>
    <w:p>
      <w:pPr>
        <w:spacing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https://pubpeer.com/publications/2012720935E258514BB2A8ADC0A5FF#1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若认为本内容侵犯您或者单位的权益，请速与我们联系并详述侵权情况。我们将依法快速处理，移除涉嫌侵权内容。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联系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QQ   1729349097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675" w:right="300"/>
        <w:jc w:val="both"/>
        <w:rPr>
          <w:rStyle w:val="any"/>
          <w:rFonts w:ascii="Times New Roman" w:eastAsia="Times New Roman" w:hAnsi="Times New Roman" w:cs="Times New Roman"/>
          <w:color w:val="0B79FF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0B79FF"/>
          <w:spacing w:val="22"/>
        </w:rPr>
        <w:t>往期推荐</w:t>
      </w:r>
      <w:r>
        <w:rPr>
          <w:rStyle w:val="any"/>
          <w:rFonts w:ascii="Times New Roman" w:eastAsia="Times New Roman" w:hAnsi="Times New Roman" w:cs="Times New Roman"/>
          <w:b/>
          <w:bCs/>
          <w:color w:val="0B79FF"/>
          <w:spacing w:val="22"/>
        </w:rPr>
        <w:t>: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EDF5FF"/>
        <w:spacing w:before="45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240" w:right="31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0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引爆全网的学术不端克星神器！一键本地检测，全网最低价，再也不用担心图片误用和第三方图片造假的神器来啦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1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委员建议：将学术不端行为与其他造假行为一样入</w:t>
        </w:r>
        <w:r>
          <w:rPr>
            <w:rStyle w:val="a"/>
            <w:rFonts w:ascii="Times New Roman" w:eastAsia="Times New Roman" w:hAnsi="Times New Roman" w:cs="Times New Roman"/>
            <w:spacing w:val="22"/>
            <w:sz w:val="21"/>
            <w:szCs w:val="21"/>
          </w:rPr>
          <w:t>“</w:t>
        </w:r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罪</w:t>
        </w:r>
        <w:r>
          <w:rPr>
            <w:rStyle w:val="a"/>
            <w:rFonts w:ascii="Times New Roman" w:eastAsia="Times New Roman" w:hAnsi="Times New Roman" w:cs="Times New Roman"/>
            <w:spacing w:val="22"/>
            <w:sz w:val="21"/>
            <w:szCs w:val="21"/>
          </w:rPr>
          <w:t>”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2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山东省立医院胸外科副主任团队研究遭质疑，图片变色拉伸引关注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3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震惊！河南省人民医院心血管外科主任论文竟是</w:t>
        </w:r>
        <w:r>
          <w:rPr>
            <w:rStyle w:val="a"/>
            <w:rFonts w:ascii="Times New Roman" w:eastAsia="Times New Roman" w:hAnsi="Times New Roman" w:cs="Times New Roman"/>
            <w:spacing w:val="22"/>
            <w:sz w:val="21"/>
            <w:szCs w:val="21"/>
          </w:rPr>
          <w:t>“</w:t>
        </w:r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论文工厂</w:t>
        </w:r>
        <w:r>
          <w:rPr>
            <w:rStyle w:val="a"/>
            <w:rFonts w:ascii="Times New Roman" w:eastAsia="Times New Roman" w:hAnsi="Times New Roman" w:cs="Times New Roman"/>
            <w:spacing w:val="22"/>
            <w:sz w:val="21"/>
            <w:szCs w:val="21"/>
          </w:rPr>
          <w:t>”</w:t>
        </w:r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流水线产品？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30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4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河南大学淮河医院泌尿外科论文疑遭</w:t>
        </w:r>
        <w:r>
          <w:rPr>
            <w:rStyle w:val="a"/>
            <w:rFonts w:ascii="Times New Roman" w:eastAsia="Times New Roman" w:hAnsi="Times New Roman" w:cs="Times New Roman"/>
            <w:spacing w:val="22"/>
            <w:sz w:val="21"/>
            <w:szCs w:val="21"/>
          </w:rPr>
          <w:t>PS</w:t>
        </w:r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篡改，引发学术诚信质疑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mp.weixin.qq.com/s?__biz=MzkyNTc2OTI4Mw==&amp;mid=2247484961&amp;idx=1&amp;sn=d8a51a591fb0c959e88bc92de949b52c&amp;scene=21" TargetMode="External" /><Relationship Id="rId11" Type="http://schemas.openxmlformats.org/officeDocument/2006/relationships/hyperlink" Target="https://mp.weixin.qq.com/s?__biz=MzkyNTc2OTI4Mw==&amp;mid=2247491231&amp;idx=1&amp;sn=bf06908b0e9e428754f6000aee228d8e&amp;scene=21" TargetMode="External" /><Relationship Id="rId12" Type="http://schemas.openxmlformats.org/officeDocument/2006/relationships/hyperlink" Target="https://mp.weixin.qq.com/s?__biz=MzkyNTc2OTI4Mw==&amp;mid=2247491571&amp;idx=2&amp;sn=866d36e8592eedfa49af5de9cac60311&amp;scene=21" TargetMode="External" /><Relationship Id="rId13" Type="http://schemas.openxmlformats.org/officeDocument/2006/relationships/hyperlink" Target="https://mp.weixin.qq.com/s?__biz=MzkyNTc2OTI4Mw==&amp;mid=2247491571&amp;idx=1&amp;sn=0ce3100f8b7084fae0fccb803a2d4c92&amp;scene=21" TargetMode="External" /><Relationship Id="rId14" Type="http://schemas.openxmlformats.org/officeDocument/2006/relationships/hyperlink" Target="https://mp.weixin.qq.com/s?__biz=MzkyNTc2OTI4Mw==&amp;mid=2247491539&amp;idx=2&amp;sn=bfefddd0037ea1ef24a9aaad82888d3d&amp;scene=21" TargetMode="Externa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NTc2OTI4Mw==&amp;mid=2247491708&amp;idx=4&amp;sn=26431243b7daff632f8b30ce5296e5e1&amp;chksm=c025d1671d4672832a48dc41f2f7ce9bd8491df782ada33540f37659ec0ac81687e33a621e2a&amp;scene=126&amp;sessionid=1743093977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