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上海市同济大学医学院第十人民医院研究论文被质疑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09:39:01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2449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590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4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日，上海市同济大学医学院第十人民医院在《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Journal of Experimental &amp; Clinical Cancer Research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NR1B2 suppress kidney renal clear cell carcinoma (KIRC) progression by regulation of LATS 1/2-YAP signaling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网站上指出“存在各种类型的重复”。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444411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0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4411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www.pubpeer.com/publications/0CCA45713A482DFB5CBBEB81C0BEA6#1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71&amp;idx=1&amp;sn=f22fe0c35ade095b040715623cc0c108&amp;chksm=c18080584187d89176e7a8292400fc6e2f19a65b8b2b00bb98a031f987989a1d7479daf160d9&amp;scene=126&amp;sessionid=174309503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