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曾被基金委通报！徐州医科大学论文被打假人质疑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2025-03-28 15:36:00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2012</w:t>
      </w:r>
      <w:r>
        <w:rPr>
          <w:rStyle w:val="any"/>
          <w:rFonts w:ascii="PMingLiU" w:eastAsia="PMingLiU" w:hAnsi="PMingLiU" w:cs="PMingLiU"/>
          <w:spacing w:val="8"/>
        </w:rPr>
        <w:t>年，来自徐州医科大学新药与临床应用重点实验室的</w:t>
      </w:r>
      <w:r>
        <w:rPr>
          <w:rStyle w:val="any"/>
          <w:rFonts w:ascii="Times New Roman" w:eastAsia="Times New Roman" w:hAnsi="Times New Roman" w:cs="Times New Roman"/>
          <w:spacing w:val="8"/>
        </w:rPr>
        <w:t xml:space="preserve"> Hui-hui Hao , Zhu-min Shao , Dao-quan Tang </w:t>
      </w:r>
      <w:r>
        <w:rPr>
          <w:rStyle w:val="any"/>
          <w:rFonts w:ascii="PMingLiU" w:eastAsia="PMingLiU" w:hAnsi="PMingLiU" w:cs="PMingLiU"/>
          <w:spacing w:val="8"/>
        </w:rPr>
        <w:t>（通讯作者，汤道权）</w:t>
      </w:r>
      <w:r>
        <w:rPr>
          <w:rStyle w:val="any"/>
          <w:rFonts w:ascii="Times New Roman" w:eastAsia="Times New Roman" w:hAnsi="Times New Roman" w:cs="Times New Roman"/>
          <w:spacing w:val="8"/>
        </w:rPr>
        <w:t xml:space="preserve">, Qian Lu , Xu Chen , Xiao-xing Yin , Jing Wu , Hui Chen </w:t>
      </w:r>
      <w:r>
        <w:rPr>
          <w:rStyle w:val="any"/>
          <w:rFonts w:ascii="PMingLiU" w:eastAsia="PMingLiU" w:hAnsi="PMingLiU" w:cs="PMingLiU"/>
          <w:spacing w:val="8"/>
        </w:rPr>
        <w:t>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9"/>
        </w:rPr>
        <w:t xml:space="preserve">Life Sciences </w:t>
      </w:r>
      <w:r>
        <w:rPr>
          <w:rStyle w:val="any"/>
          <w:rFonts w:ascii="PMingLiU" w:eastAsia="PMingLiU" w:hAnsi="PMingLiU" w:cs="PMingLiU"/>
          <w:spacing w:val="9"/>
        </w:rPr>
        <w:t>期刊发表了一篇论文，题目为：</w:t>
      </w:r>
      <w:r>
        <w:rPr>
          <w:rStyle w:val="any"/>
          <w:rFonts w:ascii="Times New Roman" w:eastAsia="Times New Roman" w:hAnsi="Times New Roman" w:cs="Times New Roman"/>
          <w:spacing w:val="9"/>
        </w:rPr>
        <w:t>Preventive effects of rutin on the development of experimental diabetic nephropathy in rats</w:t>
      </w:r>
      <w:r>
        <w:rPr>
          <w:rStyle w:val="any"/>
          <w:rFonts w:ascii="PMingLiU" w:eastAsia="PMingLiU" w:hAnsi="PMingLiU" w:cs="PMingLiU"/>
          <w:spacing w:val="9"/>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这篇论文在国家自然科学基金委员会的一份不当行为公告中有所讨论，该公告在题为</w:t>
      </w:r>
      <w:r>
        <w:rPr>
          <w:rStyle w:val="any"/>
          <w:rFonts w:ascii="Times New Roman" w:eastAsia="Times New Roman" w:hAnsi="Times New Roman" w:cs="Times New Roman"/>
          <w:spacing w:val="8"/>
        </w:rPr>
        <w:t xml:space="preserve">“2015 - 2016 </w:t>
      </w:r>
      <w:r>
        <w:rPr>
          <w:rStyle w:val="any"/>
          <w:rFonts w:ascii="PMingLiU" w:eastAsia="PMingLiU" w:hAnsi="PMingLiU" w:cs="PMingLiU"/>
          <w:spacing w:val="8"/>
        </w:rPr>
        <w:t>年调查的不当行为案件处理决定</w:t>
      </w:r>
      <w:r>
        <w:rPr>
          <w:rStyle w:val="any"/>
          <w:rFonts w:ascii="Times New Roman" w:eastAsia="Times New Roman" w:hAnsi="Times New Roman" w:cs="Times New Roman"/>
          <w:spacing w:val="8"/>
        </w:rPr>
        <w:t>”</w:t>
      </w:r>
      <w:r>
        <w:rPr>
          <w:rStyle w:val="any"/>
          <w:rFonts w:ascii="PMingLiU" w:eastAsia="PMingLiU" w:hAnsi="PMingLiU" w:cs="PMingLiU"/>
          <w:spacing w:val="8"/>
        </w:rPr>
        <w:t>部分。该公告的</w:t>
      </w:r>
      <w:r>
        <w:rPr>
          <w:rStyle w:val="any"/>
          <w:rFonts w:ascii="Times New Roman" w:eastAsia="Times New Roman" w:hAnsi="Times New Roman" w:cs="Times New Roman"/>
          <w:spacing w:val="8"/>
        </w:rPr>
        <w:t xml:space="preserve"> PDF </w:t>
      </w:r>
      <w:r>
        <w:rPr>
          <w:rStyle w:val="any"/>
          <w:rFonts w:ascii="PMingLiU" w:eastAsia="PMingLiU" w:hAnsi="PMingLiU" w:cs="PMingLiU"/>
          <w:spacing w:val="8"/>
        </w:rPr>
        <w:t>文档（中文）可通过以下链接获取（如果可用）：</w:t>
      </w:r>
      <w:r>
        <w:rPr>
          <w:rStyle w:val="any"/>
          <w:rFonts w:ascii="Times New Roman" w:eastAsia="Times New Roman" w:hAnsi="Times New Roman" w:cs="Times New Roman"/>
          <w:spacing w:val="8"/>
        </w:rPr>
        <w:t>https://www.nsfc.gov.cn/publish/portal0/jd/04/#:~:text=Decisions on handling misconduct cases investigated in 2015-2016</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国家自然科学基金委员会监督委员会接到举报，江苏某高校</w:t>
      </w:r>
      <w:r>
        <w:rPr>
          <w:rStyle w:val="any"/>
          <w:rFonts w:ascii="Times New Roman" w:eastAsia="Times New Roman" w:hAnsi="Times New Roman" w:cs="Times New Roman"/>
          <w:spacing w:val="8"/>
        </w:rPr>
        <w:t>Xiao-xing Yin</w:t>
      </w:r>
      <w:r>
        <w:rPr>
          <w:rStyle w:val="any"/>
          <w:rFonts w:ascii="PMingLiU" w:eastAsia="PMingLiU" w:hAnsi="PMingLiU" w:cs="PMingLiU"/>
          <w:spacing w:val="8"/>
        </w:rPr>
        <w:t>、</w:t>
      </w:r>
      <w:r>
        <w:rPr>
          <w:rStyle w:val="any"/>
          <w:rFonts w:ascii="Times New Roman" w:eastAsia="Times New Roman" w:hAnsi="Times New Roman" w:cs="Times New Roman"/>
          <w:spacing w:val="8"/>
        </w:rPr>
        <w:t>Dao-quan Tang</w:t>
      </w:r>
      <w:r>
        <w:rPr>
          <w:rStyle w:val="any"/>
          <w:rFonts w:ascii="PMingLiU" w:eastAsia="PMingLiU" w:hAnsi="PMingLiU" w:cs="PMingLiU"/>
          <w:spacing w:val="8"/>
        </w:rPr>
        <w:t>等的以下四篇论文涉嫌造假</w:t>
      </w:r>
      <w:r>
        <w:rPr>
          <w:rStyle w:val="any"/>
          <w:rFonts w:ascii="Times New Roman" w:eastAsia="Times New Roman" w:hAnsi="Times New Roman" w:cs="Times New Roman"/>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经调查核实，论文</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和论文</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重复，论文</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（本文）和论文</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已撤稿：</w:t>
      </w:r>
      <w:r>
        <w:rPr>
          <w:rStyle w:val="any"/>
          <w:rFonts w:ascii="Times New Roman" w:eastAsia="Times New Roman" w:hAnsi="Times New Roman" w:cs="Times New Roman"/>
          <w:spacing w:val="8"/>
        </w:rPr>
        <w:t xml:space="preserve">Phytother Res. doi: 10.1002/ptr.4910] </w:t>
      </w:r>
      <w:r>
        <w:rPr>
          <w:rStyle w:val="any"/>
          <w:rFonts w:ascii="PMingLiU" w:eastAsia="PMingLiU" w:hAnsi="PMingLiU" w:cs="PMingLiU"/>
          <w:spacing w:val="8"/>
        </w:rPr>
        <w:t>重复；</w:t>
      </w: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至</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篇论文重复使用图片，合并了两个实验的结果，图片和数据不一致。在图片和数据粘贴方面存在诸多错误。这四篇论文均存在一定程度的造假。</w:t>
      </w:r>
      <w:r>
        <w:rPr>
          <w:rStyle w:val="any"/>
          <w:rFonts w:ascii="Times New Roman" w:eastAsia="Times New Roman" w:hAnsi="Times New Roman" w:cs="Times New Roman"/>
          <w:spacing w:val="8"/>
        </w:rPr>
        <w:t>[</w:t>
      </w:r>
      <w:r>
        <w:rPr>
          <w:rStyle w:val="any"/>
          <w:rFonts w:ascii="PMingLiU" w:eastAsia="PMingLiU" w:hAnsi="PMingLiU" w:cs="PMingLiU"/>
          <w:spacing w:val="8"/>
        </w:rPr>
        <w:t>重点补充</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经国家自然科学基金委员会监督委员会全体委员会审议，依据《国家自然科学基金条例》第三十四条，《国家自然科学基金委员会监督委员会对科学基金资助工作中不端行为的处理办法（试行）》第十四条、第十六条第二款、第十七条第三、四款规定，决定取消</w:t>
      </w:r>
      <w:r>
        <w:rPr>
          <w:rStyle w:val="any"/>
          <w:rFonts w:ascii="Times New Roman" w:eastAsia="Times New Roman" w:hAnsi="Times New Roman" w:cs="Times New Roman"/>
          <w:spacing w:val="8"/>
        </w:rPr>
        <w:t>Dao-quan Tang</w:t>
      </w:r>
      <w:r>
        <w:rPr>
          <w:rStyle w:val="any"/>
          <w:rFonts w:ascii="PMingLiU" w:eastAsia="PMingLiU" w:hAnsi="PMingLiU" w:cs="PMingLiU"/>
          <w:spacing w:val="8"/>
        </w:rPr>
        <w:t>申请国家自然科学基金项目资格</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年（自</w:t>
      </w:r>
      <w:r>
        <w:rPr>
          <w:rStyle w:val="any"/>
          <w:rFonts w:ascii="Times New Roman" w:eastAsia="Times New Roman" w:hAnsi="Times New Roman" w:cs="Times New Roman"/>
          <w:spacing w:val="8"/>
        </w:rPr>
        <w:t xml:space="preserve"> 2015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日至</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24 </w:t>
      </w:r>
      <w:r>
        <w:rPr>
          <w:rStyle w:val="any"/>
          <w:rFonts w:ascii="PMingLiU" w:eastAsia="PMingLiU" w:hAnsi="PMingLiU" w:cs="PMingLiU"/>
          <w:spacing w:val="8"/>
        </w:rPr>
        <w:t>日），对</w:t>
      </w:r>
      <w:r>
        <w:rPr>
          <w:rStyle w:val="any"/>
          <w:rFonts w:ascii="Times New Roman" w:eastAsia="Times New Roman" w:hAnsi="Times New Roman" w:cs="Times New Roman"/>
          <w:spacing w:val="8"/>
        </w:rPr>
        <w:t>Dao-quan Tang</w:t>
      </w:r>
      <w:r>
        <w:rPr>
          <w:rStyle w:val="any"/>
          <w:rFonts w:ascii="PMingLiU" w:eastAsia="PMingLiU" w:hAnsi="PMingLiU" w:cs="PMingLiU"/>
          <w:spacing w:val="8"/>
        </w:rPr>
        <w:t>给予通报批评；撤销</w:t>
      </w:r>
      <w:r>
        <w:rPr>
          <w:rStyle w:val="any"/>
          <w:rFonts w:ascii="Times New Roman" w:eastAsia="Times New Roman" w:hAnsi="Times New Roman" w:cs="Times New Roman"/>
          <w:spacing w:val="8"/>
        </w:rPr>
        <w:t>Xiao-xing Yin</w:t>
      </w:r>
      <w:r>
        <w:rPr>
          <w:rStyle w:val="any"/>
          <w:rFonts w:ascii="PMingLiU" w:eastAsia="PMingLiU" w:hAnsi="PMingLiU" w:cs="PMingLiU"/>
          <w:spacing w:val="8"/>
        </w:rPr>
        <w:t>已获资助的</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项国家自然科学基金项目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糖尿病肾病早期肾小球系膜细胞一氧化氮生成的正反馈机制及其对足细胞功能障碍的增敏作用</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30973572</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“mtor </w:t>
      </w:r>
      <w:r>
        <w:rPr>
          <w:rStyle w:val="any"/>
          <w:rFonts w:ascii="PMingLiU" w:eastAsia="PMingLiU" w:hAnsi="PMingLiU" w:cs="PMingLiU"/>
          <w:spacing w:val="8"/>
        </w:rPr>
        <w:t>在活性氧诱导肾小管上皮细胞转分化中的促进作用及银杏叶提取物对其的逆转作用</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81173104</w:t>
      </w:r>
      <w:r>
        <w:rPr>
          <w:rStyle w:val="any"/>
          <w:rFonts w:ascii="PMingLiU" w:eastAsia="PMingLiU" w:hAnsi="PMingLiU" w:cs="PMingLiU"/>
          <w:spacing w:val="8"/>
        </w:rPr>
        <w:t>），追回已拨经费，取消</w:t>
      </w:r>
      <w:r>
        <w:rPr>
          <w:rStyle w:val="any"/>
          <w:rFonts w:ascii="Times New Roman" w:eastAsia="Times New Roman" w:hAnsi="Times New Roman" w:cs="Times New Roman"/>
          <w:spacing w:val="8"/>
        </w:rPr>
        <w:t>Xiao-xing Yin</w:t>
      </w:r>
      <w:r>
        <w:rPr>
          <w:rStyle w:val="any"/>
          <w:rFonts w:ascii="PMingLiU" w:eastAsia="PMingLiU" w:hAnsi="PMingLiU" w:cs="PMingLiU"/>
          <w:spacing w:val="8"/>
        </w:rPr>
        <w:t>申请国家自然科学基金项目资格</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年（自</w:t>
      </w:r>
      <w:r>
        <w:rPr>
          <w:rStyle w:val="any"/>
          <w:rFonts w:ascii="Times New Roman" w:eastAsia="Times New Roman" w:hAnsi="Times New Roman" w:cs="Times New Roman"/>
          <w:spacing w:val="8"/>
        </w:rPr>
        <w:t xml:space="preserve"> 2015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日至</w:t>
      </w:r>
      <w:r>
        <w:rPr>
          <w:rStyle w:val="any"/>
          <w:rFonts w:ascii="Times New Roman" w:eastAsia="Times New Roman" w:hAnsi="Times New Roman" w:cs="Times New Roman"/>
          <w:spacing w:val="8"/>
        </w:rPr>
        <w:t xml:space="preserve"> 2017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24 </w:t>
      </w:r>
      <w:r>
        <w:rPr>
          <w:rStyle w:val="any"/>
          <w:rFonts w:ascii="PMingLiU" w:eastAsia="PMingLiU" w:hAnsi="PMingLiU" w:cs="PMingLiU"/>
          <w:spacing w:val="8"/>
        </w:rPr>
        <w:t>日），对</w:t>
      </w:r>
      <w:r>
        <w:rPr>
          <w:rStyle w:val="any"/>
          <w:rFonts w:ascii="Times New Roman" w:eastAsia="Times New Roman" w:hAnsi="Times New Roman" w:cs="Times New Roman"/>
          <w:spacing w:val="8"/>
        </w:rPr>
        <w:t>Xiao-xing Yin</w:t>
      </w:r>
      <w:r>
        <w:rPr>
          <w:rStyle w:val="any"/>
          <w:rFonts w:ascii="PMingLiU" w:eastAsia="PMingLiU" w:hAnsi="PMingLiU" w:cs="PMingLiU"/>
          <w:spacing w:val="8"/>
        </w:rPr>
        <w:t>给予通报批评。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这两篇论文看起来确实非常相似（见下文）。我将把此事通知这篇论文的出版商。</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199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342148" name=""/>
                    <pic:cNvPicPr>
                      <a:picLocks noChangeAspect="1"/>
                    </pic:cNvPicPr>
                  </pic:nvPicPr>
                  <pic:blipFill>
                    <a:blip xmlns:r="http://schemas.openxmlformats.org/officeDocument/2006/relationships" r:embed="rId6"/>
                    <a:stretch>
                      <a:fillRect/>
                    </a:stretch>
                  </pic:blipFill>
                  <pic:spPr>
                    <a:xfrm>
                      <a:off x="0" y="0"/>
                      <a:ext cx="5486400" cy="2219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https://www.pubpeer.org/publications/51BE892988A8F31014CB8E12BBA638#1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徐州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徐州医科大学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076&amp;idx=1&amp;sn=3bddf0b215469a8a2601f0230f6168c7&amp;chksm=c05b9464e34aeb5d675b0321e9e5768fc2cfe668e0329e2fdac920306caa2536ef7f2c7ff3b0&amp;scene=126&amp;sessionid=174314738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244066028020760576"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