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期刊撤稿：河南省洛阳正骨医院论文因重复图片被撤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17:16:13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河南省洛阳正骨医院（河南省骨科医院）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Cell cycle》（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2021年9月）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“Fascin1 mediated release of pro-inflammatory cytokines and invasion/migration in rheumatoid arthritis via the STAT3 pathway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10.1080/15384101.2021.1974790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Kun Ma （第一&amp;通讯作者） , Chuan Zhang , Wuyin Li （通讯作者，音译李无阴）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42117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514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59786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747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撤回信息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该文章于2025 年 3 月 26 日撤回。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0443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774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4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95900" cy="64770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099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https://pubpeer.org/publications/A1E1056B89E886978C4988E1F4070C#2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01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864&amp;idx=1&amp;sn=9bab6ec24071e56ca3729d993bec3ec6&amp;chksm=c27acbb1bf5a24cc55d36b83d84cc6dc2717652101147df4925ae477eb14159165d7bb5cc406&amp;scene=126&amp;sessionid=17430956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