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中国药科大学国家重点实验室论文图片重叠被质疑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16:15:57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中国药科大学基础医学与临床药学学院天然药物国家重点实验室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Molecular Neurobiology》（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2021年9月）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“PAF Receptor Inhibition Attenuates Neuronal Pyroptosis in Cerebral Ischemia/Reperfusion Injury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10.1007/s12035-021-02537-0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Bo Zhao , Yuxiang Fei , Jianping Zhu , Qiyang Yin , Weirong Fang （通讯作者） , Yunman Li （通讯作者）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31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980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这项工作得到了中国自然科学基金（项目编号：82073845）和“十三五”期间国家重大科技专项“重大新药创制”（分别为项目编号：2019ZX09301-134 和 2016ZX09101031）的支持。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179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200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86375" cy="6353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925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https://pubpeer.com/publications/5318C6170A6B88B68716CECE194D8C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543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854&amp;idx=1&amp;sn=d0002a670cc40d055596ad3c7c246b2e&amp;chksm=c26baa062b8f3fb3452b52041465242bd5ea4dc0e584efab05a64900aba272f0f308ab27ba62&amp;scene=126&amp;sessionid=17430956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