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蚌埠医学院第一附属医院研究被质疑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14:13:03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蚌埠医学院第一附属医院肿瘤妇科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2024年9月）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“Squalene monooxygenase (</w:t>
      </w:r>
      <w:r>
        <w:rPr>
          <w:rStyle w:val="any"/>
          <w:rFonts w:ascii="默认字体" w:eastAsia="默认字体" w:hAnsi="默认字体" w:cs="默认字体"/>
          <w:i/>
          <w:iCs/>
          <w:color w:val="000000"/>
          <w:spacing w:val="8"/>
        </w:rPr>
        <w:t>SQLE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) protects ovarian cancer cells from ferroptosis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10.1038/s41598-024-72506-9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Rong Zhang , Lingmei Zhang , Sizhe Fan , Liangliang Wang , Beibei Wang , Lihua Wang （通讯作者，音译王丽华）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06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2739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本研究得到安徽省教育厅基金（编号：KJ2021A0720）和蚌埠医学院研究生创新计划（编号：Byycx21092）的支持。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183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20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1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8673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065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https://pubpeer.com/publications/4EC7423288A944C601DE0FCC8C1621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62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06&amp;idx=1&amp;sn=757b38b8a3ecdc9e7c77343e77601ea4&amp;chksm=c2f47cd84aa0502e41e9f54275a2b713ebb775e6c85d8ed848dfdcdb2cacaa96b518783456e6&amp;scene=126&amp;sessionid=17430956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