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天津医科大学口腔医学院某院长的论文被质疑！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16:53:11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天津医科大学口腔医学院在期刊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上发表一篇研究论文，研究发现了改性多功能短肽在牙周炎治疗中的应用。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Application of a modified multifunctional short peptide in the treatment of periodontitis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（第一及通讯作者，音译，张溪）</w:t>
      </w:r>
      <w:r>
        <w:rPr>
          <w:rStyle w:val="any"/>
          <w:color w:val="000000"/>
          <w:spacing w:val="8"/>
          <w:lang w:val="en-US" w:eastAsia="en-US"/>
        </w:rPr>
        <w:t>, Meiyan Song , Hongbo Wang , Qian Zhang , Zhiyang Liu , Jiayin Deng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（通讯作者，音译，邓嘉胤）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天津医科大学口腔医学院、口腔医院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177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48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36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https://pubpeer.com/publications/7F3D3509E8789DF31AC8BECA9319A4/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93&amp;idx=1&amp;sn=44912331a8607ed23b5571de267ca67c&amp;chksm=c191b0960301884486bd8c36534549fe3615aa3cb9672634f11b811e2d2ab66084d55977c6ae&amp;scene=126&amp;sessionid=17430950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