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？苏州大学附属第一医院骨科副主任研究再遭质疑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‘USP7 Inhibition Alleviates HO-Induced Injury in Chondrocytes via Inhibiting NOX4/NLRP3 Pathway’ USP7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抑制通过调控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NOX4/NLRP3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通路减轻软骨细胞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诱导损伤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10.3389/fphar.2020.617270</w:t>
      </w:r>
      <w:r>
        <w:rPr>
          <w:rStyle w:val="any"/>
          <w:rFonts w:ascii="PMingLiU" w:eastAsia="PMingLiU" w:hAnsi="PMingLiU" w:cs="PMingLiU"/>
          <w:spacing w:val="8"/>
        </w:rPr>
        <w:t>）因图像重复问题引发关注。该研究由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Gang Liu , Qingbai Liu , Bin Yan , Ziqiang Zhu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Yaozeng Xu</w:t>
      </w:r>
      <w:r>
        <w:rPr>
          <w:rStyle w:val="any"/>
          <w:rFonts w:ascii="PMingLiU" w:eastAsia="PMingLiU" w:hAnsi="PMingLiU" w:cs="PMingLiU"/>
          <w:spacing w:val="8"/>
        </w:rPr>
        <w:t>（通讯作者，副主任）共同完成，通讯单位为苏州大学附属第一医院骨科。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5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91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3D,6C</w:t>
      </w:r>
      <w:r>
        <w:rPr>
          <w:rStyle w:val="any"/>
          <w:rFonts w:ascii="PMingLiU" w:eastAsia="PMingLiU" w:hAnsi="PMingLiU" w:cs="PMingLiU"/>
          <w:spacing w:val="8"/>
        </w:rPr>
        <w:t>：存在意外重复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9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6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该评论人进一步指出本文图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还与其他研究图像重复：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2A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"Human mesenchymal stem cells derived exosomes inhibit the growth of acute myeloid leukemia cells via regulating miR-23b-5p/TRIM14 pathway" (Cheng et al 2021)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6C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08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再次指出：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2D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4B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"FAM46C suppresses gastric cancer by inhibition of Wnt/beta-catenin" (Shi et al 2020)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7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54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https://pubpeer.com/publications/B3424AC8FC8C795AC88291DCBD1696#3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苏州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79186976651640839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4&amp;sn=bfd82de747fb0b9fe8ef2114efe4ac79&amp;chksm=c3d5750d067b39e91bac90b1e2445175555e5d19b0b4464db9953c3bde54bed9c9a243a26969&amp;scene=126&amp;sessionid=17431547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