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细胞系不同，图像重叠？贵州医科大学副校长研究遭质疑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11:39:54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‘CD248-expressing cancer-associated fibroblasts induce epithelial–mesenchymal transition of non-small cell lung cancer via inducing M2-polarized macrophages’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CD248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的癌症相关成纤维细胞通过诱导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型巨噬细胞极化促进非小细胞肺癌上皮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间质转化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10.1038/s41598-024-65435-0 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Jing Xiao , Zeyang Yang , Siyu Wang , Xinlei Liu , Yun Wang , Zuquan Hu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Zhu Zeng</w:t>
      </w:r>
      <w:r>
        <w:rPr>
          <w:rStyle w:val="any"/>
          <w:rFonts w:ascii="PMingLiU" w:eastAsia="PMingLiU" w:hAnsi="PMingLiU" w:cs="PMingLiU"/>
          <w:spacing w:val="8"/>
        </w:rPr>
        <w:t>（通讯作者，副校长）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Jieheng Wu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贵州医科大学免疫学系。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83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90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：蛋白印迹之间存在出乎意料的相似性，这些印迹本应来自不同的细胞系。请作者检查并评论一下？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3785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31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https://pubpeer.com/publications/D89847389E9A7B84FF529941B03065#1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贵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贵州医科大学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055&amp;idx=3&amp;sn=58d805aff608dcf4f3cdcef174eb5ac1&amp;chksm=c3622cf99d035edc1c3050e1795373693bb69ebfb5bec5cf9e86805e6abc16cf66c489c3ac1b&amp;scene=126&amp;sessionid=17430951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76454278154977281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