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换汤不换药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？济南市第二人民医院眼科研究遭质疑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‘Bmi-1 promotes the proliferation, migration and invasion, and inhibits cell apoptosis of human retinoblastoma cells via RKIP’Bmi-1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RKIP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促进视网膜母细胞瘤细胞增殖、迁移和侵袭并抑制细胞凋亡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10.1038/s41598-024-65011-6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Qian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Te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Ning Wei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Qiaoling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Zhang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通讯作者）共同完成，通讯单位为济南市第二人民医院（济南市眼科医院）眼科。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40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2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67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https://pubpeer.com/publications/55406B580C23351DA4CF0587FF9D4F#1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济南市第二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济南市第二人民医院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6&amp;sn=cbc2ced6be8a66a859aa04465b917756&amp;chksm=c300bf66f92416900988646b4b471bd535023fb7eb4cd93c6d09e119302be5b7dde6413c9ed4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2094005450955162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