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空军军医大学西京医院国家杰青、长江超高分论文被关注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00:05:45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Lecithocera eumenopis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2D</w:t>
      </w:r>
      <w:r>
        <w:rPr>
          <w:rStyle w:val="any"/>
          <w:rFonts w:ascii="PMingLiU" w:eastAsia="PMingLiU" w:hAnsi="PMingLiU" w:cs="PMingLiU"/>
          <w:spacing w:val="8"/>
        </w:rPr>
        <w:t>包含两组图像重叠。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3529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8329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Kaichun Wu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谢谢你的提问。我会核实原始数据，并尽快回复您。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3D</w:t>
      </w:r>
      <w:r>
        <w:rPr>
          <w:rStyle w:val="any"/>
          <w:rFonts w:ascii="PMingLiU" w:eastAsia="PMingLiU" w:hAnsi="PMingLiU" w:cs="PMingLiU"/>
          <w:spacing w:val="8"/>
        </w:rPr>
        <w:t>中的图像似乎重叠，但并非所有特征都相同。作者能否发表评论？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TAM.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See Imgur original content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Kaichun Wu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谢谢你的关心。我们检查了这份手稿的原始版本，发现属于图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2D</w:t>
      </w:r>
      <w:r>
        <w:rPr>
          <w:rStyle w:val="any"/>
          <w:rFonts w:ascii="PMingLiU" w:eastAsia="PMingLiU" w:hAnsi="PMingLiU" w:cs="PMingLiU"/>
          <w:spacing w:val="8"/>
        </w:rPr>
        <w:t>（底部面板）的代表性图像在成像软件中组装图形时意外错位。我们真诚地为这个错误道歉。我们目前正在联系期刊进行更正。这一变化不影响手稿中报告的结果或结论。感谢您对我们工作的关注！谨上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Kaichun Wu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更多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。还有更多。将联系该杂志。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324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0412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#6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</w:t>
      </w:r>
      <w:r>
        <w:rPr>
          <w:rStyle w:val="any"/>
          <w:rFonts w:ascii="PMingLiU" w:eastAsia="PMingLiU" w:hAnsi="PMingLiU" w:cs="PMingLiU"/>
          <w:spacing w:val="8"/>
        </w:rPr>
        <w:t>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总编辑和出版商已撤回这篇文章。在图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中及这些图之间，发现了十处明显的图片重复情况，其中一些存在旋转和对比度的变化。出版商的一项调查证实了几个图片完整性方面的问题，包括但不限于对对照图片的重复使用，以及一些图片在明显经过旋转或调整大小后似乎存在重叠的情况。因此，主编不再对这篇文章的结果和结论抱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出版商无法联系到作者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Sijun Hu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Yuanyuan Lu</w:t>
      </w:r>
      <w:r>
        <w:rPr>
          <w:rStyle w:val="any"/>
          <w:rFonts w:ascii="PMingLiU" w:eastAsia="PMingLiU" w:hAnsi="PMingLiU" w:cs="PMingLiU"/>
          <w:spacing w:val="8"/>
        </w:rPr>
        <w:t>。其余作者尚未回复有关此次撤稿的相关信件。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"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https://molecular-cancer.biomedcentral.com/articles/10.1186/1476-4598-13-263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67325" cy="28003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7655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吴开春，空军军医大学西京医院主任医师、二级教授、博士生导师；国家教育部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长江学者奖励计划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特聘教授，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国家杰出青年基金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获得者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</w:t>
      </w:r>
      <w:r>
        <w:rPr>
          <w:rStyle w:val="any"/>
          <w:rFonts w:ascii="PMingLiU" w:eastAsia="PMingLiU" w:hAnsi="PMingLiU" w:cs="PMingLiU"/>
          <w:spacing w:val="8"/>
        </w:rPr>
        <w:t>国务院政府特殊津贴专家。兼任世界胃肠病组织（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WGO</w:t>
      </w:r>
      <w:r>
        <w:rPr>
          <w:rStyle w:val="any"/>
          <w:rFonts w:ascii="PMingLiU" w:eastAsia="PMingLiU" w:hAnsi="PMingLiU" w:cs="PMingLiU"/>
          <w:spacing w:val="8"/>
        </w:rPr>
        <w:t>）常务理事、亚太消化学会（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APAGE</w:t>
      </w:r>
      <w:r>
        <w:rPr>
          <w:rStyle w:val="any"/>
          <w:rFonts w:ascii="PMingLiU" w:eastAsia="PMingLiU" w:hAnsi="PMingLiU" w:cs="PMingLiU"/>
          <w:spacing w:val="8"/>
        </w:rPr>
        <w:t>）常务理事、中华医学会消化系病学会副主任委员、中国医师协会消化分会副会长、陕西省消化系病学会主任委员。担任中国医药出版社《内科学》主编、《中华消化杂志》和《解放军医学杂志》副总编辑；曾先后在英国牛津大学、英国诺丁汉大学、美国西北大学留学。长期从事消化系统肿瘤和炎症性肠病的临床和基础研究；获得国家重点研发计划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精准医学研究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重点专项、国家自然科学基金重大项目等课题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余项；共发表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300</w:t>
      </w:r>
      <w:r>
        <w:rPr>
          <w:rStyle w:val="any"/>
          <w:rFonts w:ascii="PMingLiU" w:eastAsia="PMingLiU" w:hAnsi="PMingLiU" w:cs="PMingLiU"/>
          <w:spacing w:val="8"/>
        </w:rPr>
        <w:t>余篇，获国家科技进步一等奖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项、省部级科学技术一等奖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项，获国家发明专利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项，是国家自然科学基金委优秀创新群体带头人、荣获中国科协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全国优秀科技工作者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称号和全国医药卫生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吴阶平－保罗</w:t>
      </w:r>
      <w:r>
        <w:rPr>
          <w:rStyle w:val="any"/>
          <w:rFonts w:ascii="Times New Roman" w:eastAsia="Times New Roman" w:hAnsi="Times New Roman" w:cs="Times New Roman"/>
          <w:spacing w:val="8"/>
        </w:rPr>
        <w:t>·</w:t>
      </w:r>
      <w:r>
        <w:rPr>
          <w:rStyle w:val="any"/>
          <w:rFonts w:ascii="PMingLiU" w:eastAsia="PMingLiU" w:hAnsi="PMingLiU" w:cs="PMingLiU"/>
          <w:spacing w:val="8"/>
        </w:rPr>
        <w:t>杨森奖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https://pubpeer.com/publications/A4715F9CA8B62554240F66360ACDBF#6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55&amp;idx=4&amp;sn=2ce8da39ee9c05893607fff449fecb32&amp;chksm=c31135a20aa26172e5db432b5de6438ff8aea451be3be2699d5c19abd973792bbf412b36bacc&amp;scene=126&amp;sessionid=17430954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