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山西医科大学第一医院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Immun Inflamm Dis.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GAPDH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SAMD1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蛋白条带相似，作者们不同意此次撤稿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21:39:43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5253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2023 年 1 月 16 日，山西医科大学第一医院、太钢总医院烧伤整形中心等单位的 Yanbin Meng、Zhenming Hao 等研究人员在《Immunity, Inflammation and Disease》（《免疫、炎症与疾病》）杂志上发表了题为 “lncRNA NEAT1/miR - 495 - 3p regulates angiogenesis in burn sepsis through the TGF - β1 and SMAD signaling pathways” 的研究。该研究表明，lncRNA NEAT1/miR - 495 - 3p 通过 TGF - β1 和 SMAD 信号通路调节烧伤脓毒症中的血管生成，这一成果有助于深入了解烧伤脓毒症血管生成的调控机制，对临床治疗可能有潜在指导意义。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70077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4507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00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4031650" cy="8229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8326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316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然而，2025 年 3 月 21 日，经杂志主编 Marc Veldhoen 和约翰威立父子出版公司（John Wiley &amp; Sons Ltd）商议，该文章因在研究方法和结果中存在科学缺陷及不一致性被撤回。尽管作者提供了一些支持数据，但仍不充分，问题依然存在，编辑们对该研究的结果和结论失去信心。不过，作者们不同意此次撤稿。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67940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1041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7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https://pubmed.ncbi.nlm.nih.gov/36705405/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2709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363&amp;idx=2&amp;sn=234ec961aa8a5251acd298063e309e49&amp;chksm=c294b7e1dfca2fb96f9fa74aeb12be6a0454b107712a6c8fbdca67cc15a5f2531b698fceda92&amp;scene=126&amp;sessionid=17428338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