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607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2020年6月10日，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青岛大学附属医院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Xiulong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eIF5A2 inhibits prostate carcinogenesis, migration, invasion and metastasis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22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0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3248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71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https://pubpeer.com/publications/B9FAFB72427CDFEA8444682B353BAD#1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8&amp;idx=1&amp;sn=a6268d6db167fa9a1c570c8bce1019ac&amp;chksm=c33bad6742590ba435a2d5e36c2376f0fe68d61d8b91a80189bb7a569a29f70fc12624808fd1&amp;scene=126&amp;sessionid=17428337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