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三篇论文共用一条</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条带，涉及浙江大学医学院妇产科医院及浙江大学医学院第一附属医院等机构论文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925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0224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5872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7</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23</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浙江大学医学院妇产科医院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浙江中医药大学广兴医院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浙江</w:t>
      </w:r>
      <w:r>
        <w:rPr>
          <w:rStyle w:val="any"/>
          <w:rFonts w:ascii="PMingLiU" w:eastAsia="PMingLiU" w:hAnsi="PMingLiU" w:cs="PMingLiU"/>
          <w:spacing w:val="8"/>
          <w:sz w:val="23"/>
          <w:szCs w:val="23"/>
          <w:shd w:val="clear" w:color="auto" w:fill="EEF0FF"/>
        </w:rPr>
        <w:t>省立同德医院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Translational Cancer Research</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IF=1.5</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Oridonin enhances the anti-tumor activity of gemcitabine towards pancreatic cancer by stimulating Bax- and Smac-dependent apoptosis"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奥利多宁通过刺激</w:t>
      </w:r>
      <w:r>
        <w:rPr>
          <w:rStyle w:val="any"/>
          <w:rFonts w:ascii="Times New Roman" w:eastAsia="Times New Roman" w:hAnsi="Times New Roman" w:cs="Times New Roman"/>
          <w:spacing w:val="8"/>
          <w:sz w:val="23"/>
          <w:szCs w:val="23"/>
          <w:shd w:val="clear" w:color="auto" w:fill="EEF0FF"/>
        </w:rPr>
        <w:t xml:space="preserve"> Bax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Smac </w:t>
      </w:r>
      <w:r>
        <w:rPr>
          <w:rStyle w:val="any"/>
          <w:rFonts w:ascii="PMingLiU" w:eastAsia="PMingLiU" w:hAnsi="PMingLiU" w:cs="PMingLiU"/>
          <w:spacing w:val="8"/>
          <w:sz w:val="23"/>
          <w:szCs w:val="23"/>
          <w:shd w:val="clear" w:color="auto" w:fill="EEF0FF"/>
        </w:rPr>
        <w:t>依赖性凋亡增强吉西他滨对胰腺癌的抗肿瘤活性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浙江大学医学院妇产科医院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Dian-Lei Liu, </w:t>
      </w:r>
      <w:r>
        <w:rPr>
          <w:rStyle w:val="any"/>
          <w:rFonts w:ascii="PMingLiU" w:eastAsia="PMingLiU" w:hAnsi="PMingLiU" w:cs="PMingLiU"/>
          <w:spacing w:val="8"/>
          <w:sz w:val="23"/>
          <w:szCs w:val="23"/>
          <w:shd w:val="clear" w:color="auto" w:fill="EEF0FF"/>
        </w:rPr>
        <w:t>浙江省立同德医院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He-Qi Bu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浙江中医药大学广兴医院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Bo-Ning Cheng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本研究得到了浙江省基础公益研究计划（项目编号：</w:t>
      </w:r>
      <w:r>
        <w:rPr>
          <w:rStyle w:val="any"/>
          <w:rFonts w:ascii="Times New Roman" w:eastAsia="Times New Roman" w:hAnsi="Times New Roman" w:cs="Times New Roman"/>
          <w:spacing w:val="8"/>
          <w:sz w:val="23"/>
          <w:szCs w:val="23"/>
          <w:shd w:val="clear" w:color="auto" w:fill="EEF0FF"/>
        </w:rPr>
        <w:t>LGD19H160006</w:t>
      </w:r>
      <w:r>
        <w:rPr>
          <w:rStyle w:val="any"/>
          <w:rFonts w:ascii="PMingLiU" w:eastAsia="PMingLiU" w:hAnsi="PMingLiU" w:cs="PMingLiU"/>
          <w:spacing w:val="8"/>
          <w:sz w:val="23"/>
          <w:szCs w:val="23"/>
          <w:shd w:val="clear" w:color="auto" w:fill="EEF0FF"/>
        </w:rPr>
        <w:t>）、浙江省医药卫生科技计划（项目编号：</w:t>
      </w:r>
      <w:r>
        <w:rPr>
          <w:rStyle w:val="any"/>
          <w:rFonts w:ascii="Times New Roman" w:eastAsia="Times New Roman" w:hAnsi="Times New Roman" w:cs="Times New Roman"/>
          <w:spacing w:val="8"/>
          <w:sz w:val="23"/>
          <w:szCs w:val="23"/>
          <w:shd w:val="clear" w:color="auto" w:fill="EEF0FF"/>
        </w:rPr>
        <w:t>2018KY614</w:t>
      </w:r>
      <w:r>
        <w:rPr>
          <w:rStyle w:val="any"/>
          <w:rFonts w:ascii="PMingLiU" w:eastAsia="PMingLiU" w:hAnsi="PMingLiU" w:cs="PMingLiU"/>
          <w:spacing w:val="8"/>
          <w:sz w:val="23"/>
          <w:szCs w:val="23"/>
          <w:shd w:val="clear" w:color="auto" w:fill="EEF0FF"/>
        </w:rPr>
        <w:t>）以及中国国家自然科学基金（项目编号：</w:t>
      </w:r>
      <w:r>
        <w:rPr>
          <w:rStyle w:val="any"/>
          <w:rFonts w:ascii="Times New Roman" w:eastAsia="Times New Roman" w:hAnsi="Times New Roman" w:cs="Times New Roman"/>
          <w:spacing w:val="8"/>
          <w:sz w:val="23"/>
          <w:szCs w:val="23"/>
          <w:shd w:val="clear" w:color="auto" w:fill="EEF0FF"/>
        </w:rPr>
        <w:t>81202821</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30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1372" name=""/>
                    <pic:cNvPicPr>
                      <a:picLocks noChangeAspect="1"/>
                    </pic:cNvPicPr>
                  </pic:nvPicPr>
                  <pic:blipFill>
                    <a:blip xmlns:r="http://schemas.openxmlformats.org/officeDocument/2006/relationships" r:embed="rId9"/>
                    <a:stretch>
                      <a:fillRect/>
                    </a:stretch>
                  </pic:blipFill>
                  <pic:spPr>
                    <a:xfrm>
                      <a:off x="0" y="0"/>
                      <a:ext cx="5486400" cy="3830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0672"/>
            <wp:docPr id="100005" name="" descr="光导管为医院带去健康自然光——浙江大学医学院附属妇产科医院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78154" name=""/>
                    <pic:cNvPicPr>
                      <a:picLocks noChangeAspect="1"/>
                    </pic:cNvPicPr>
                  </pic:nvPicPr>
                  <pic:blipFill>
                    <a:blip xmlns:r="http://schemas.openxmlformats.org/officeDocument/2006/relationships" r:embed="rId10"/>
                    <a:stretch>
                      <a:fillRect/>
                    </a:stretch>
                  </pic:blipFill>
                  <pic:spPr>
                    <a:xfrm>
                      <a:off x="0" y="0"/>
                      <a:ext cx="5486400" cy="30906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95925" cy="35909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76034" name=""/>
                    <pic:cNvPicPr>
                      <a:picLocks noChangeAspect="1"/>
                    </pic:cNvPicPr>
                  </pic:nvPicPr>
                  <pic:blipFill>
                    <a:blip xmlns:r="http://schemas.openxmlformats.org/officeDocument/2006/relationships" r:embed="rId11"/>
                    <a:stretch>
                      <a:fillRect/>
                    </a:stretch>
                  </pic:blipFill>
                  <pic:spPr>
                    <a:xfrm>
                      <a:off x="0" y="0"/>
                      <a:ext cx="5495925" cy="3590925"/>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7313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2011</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11</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5</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浙江省肿瘤医院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温</w:t>
      </w:r>
      <w:r>
        <w:rPr>
          <w:rStyle w:val="any"/>
          <w:rFonts w:ascii="PMingLiU" w:eastAsia="PMingLiU" w:hAnsi="PMingLiU" w:cs="PMingLiU"/>
          <w:color w:val="000000"/>
          <w:spacing w:val="0"/>
          <w:sz w:val="23"/>
          <w:szCs w:val="23"/>
          <w:shd w:val="clear" w:color="auto" w:fill="EEF0FF"/>
        </w:rPr>
        <w:t>州医学院第二附属医院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浙江大学医学院第一附属医院在</w:t>
      </w:r>
      <w:r>
        <w:rPr>
          <w:rStyle w:val="any"/>
          <w:rFonts w:ascii="Times New Roman" w:eastAsia="Times New Roman" w:hAnsi="Times New Roman" w:cs="Times New Roman"/>
          <w:color w:val="000000"/>
          <w:spacing w:val="0"/>
          <w:sz w:val="23"/>
          <w:szCs w:val="23"/>
          <w:shd w:val="clear" w:color="auto" w:fill="EEF0FF"/>
        </w:rPr>
        <w:t xml:space="preserve">International Journal of Biological Sciences </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IF=8.2</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 </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Enhanced antitumor efficacy of gemcitabine by evodiamine on pancreatic cancer via regulating PI3K/Akt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依伏地明通过调节</w:t>
      </w:r>
      <w:r>
        <w:rPr>
          <w:rStyle w:val="any"/>
          <w:rFonts w:ascii="Times New Roman" w:eastAsia="Times New Roman" w:hAnsi="Times New Roman" w:cs="Times New Roman"/>
          <w:color w:val="000000"/>
          <w:spacing w:val="0"/>
          <w:sz w:val="23"/>
          <w:szCs w:val="23"/>
          <w:shd w:val="clear" w:color="auto" w:fill="EEF0FF"/>
        </w:rPr>
        <w:t xml:space="preserve"> PI3K/Akt </w:t>
      </w:r>
      <w:r>
        <w:rPr>
          <w:rStyle w:val="any"/>
          <w:rFonts w:ascii="PMingLiU" w:eastAsia="PMingLiU" w:hAnsi="PMingLiU" w:cs="PMingLiU"/>
          <w:color w:val="000000"/>
          <w:spacing w:val="0"/>
          <w:sz w:val="23"/>
          <w:szCs w:val="23"/>
          <w:shd w:val="clear" w:color="auto" w:fill="EEF0FF"/>
        </w:rPr>
        <w:t>通路增强吉西他滨对胰腺癌的抗肿瘤疗效</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浙江省肿瘤医院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Wei-Tian Wei, </w:t>
      </w:r>
      <w:r>
        <w:rPr>
          <w:rStyle w:val="any"/>
          <w:rFonts w:ascii="PMingLiU" w:eastAsia="PMingLiU" w:hAnsi="PMingLiU" w:cs="PMingLiU"/>
          <w:color w:val="000000"/>
          <w:spacing w:val="0"/>
          <w:sz w:val="23"/>
          <w:szCs w:val="23"/>
          <w:shd w:val="clear" w:color="auto" w:fill="EEF0FF"/>
        </w:rPr>
        <w:t>温</w:t>
      </w:r>
      <w:r>
        <w:rPr>
          <w:rStyle w:val="any"/>
          <w:rFonts w:ascii="PMingLiU" w:eastAsia="PMingLiU" w:hAnsi="PMingLiU" w:cs="PMingLiU"/>
          <w:color w:val="000000"/>
          <w:spacing w:val="0"/>
          <w:sz w:val="23"/>
          <w:szCs w:val="23"/>
          <w:shd w:val="clear" w:color="auto" w:fill="EEF0FF"/>
        </w:rPr>
        <w:t>州医学院第二附属医院</w:t>
      </w:r>
      <w:r>
        <w:rPr>
          <w:rStyle w:val="any"/>
          <w:rFonts w:ascii="Times New Roman" w:eastAsia="Times New Roman" w:hAnsi="Times New Roman" w:cs="Times New Roman"/>
          <w:color w:val="000000"/>
          <w:spacing w:val="0"/>
          <w:sz w:val="23"/>
          <w:szCs w:val="23"/>
          <w:shd w:val="clear" w:color="auto" w:fill="EEF0FF"/>
        </w:rPr>
        <w:t xml:space="preserve"> Hui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浙江大学医学院第一附属医院</w:t>
      </w:r>
      <w:r>
        <w:rPr>
          <w:rStyle w:val="any"/>
          <w:rFonts w:ascii="Times New Roman" w:eastAsia="Times New Roman" w:hAnsi="Times New Roman" w:cs="Times New Roman"/>
          <w:color w:val="000000"/>
          <w:spacing w:val="0"/>
          <w:sz w:val="23"/>
          <w:szCs w:val="23"/>
          <w:shd w:val="clear" w:color="auto" w:fill="EEF0FF"/>
        </w:rPr>
        <w:t xml:space="preserve"> Sheng-Zhang Lin </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68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18963" name=""/>
                    <pic:cNvPicPr>
                      <a:picLocks noChangeAspect="1"/>
                    </pic:cNvPicPr>
                  </pic:nvPicPr>
                  <pic:blipFill>
                    <a:blip xmlns:r="http://schemas.openxmlformats.org/officeDocument/2006/relationships" r:embed="rId12"/>
                    <a:stretch>
                      <a:fillRect/>
                    </a:stretch>
                  </pic:blipFill>
                  <pic:spPr>
                    <a:xfrm>
                      <a:off x="0" y="0"/>
                      <a:ext cx="5486400" cy="3368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595880"/>
            <wp:docPr id="100009" name="" descr="浙江省肿瘤医院-国家癌症区域医疗中心-浙江省三级甲等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37802" name=""/>
                    <pic:cNvPicPr>
                      <a:picLocks noChangeAspect="1"/>
                    </pic:cNvPicPr>
                  </pic:nvPicPr>
                  <pic:blipFill>
                    <a:blip xmlns:r="http://schemas.openxmlformats.org/officeDocument/2006/relationships" r:embed="rId13"/>
                    <a:stretch>
                      <a:fillRect/>
                    </a:stretch>
                  </pic:blipFill>
                  <pic:spPr>
                    <a:xfrm>
                      <a:off x="0" y="0"/>
                      <a:ext cx="5486400" cy="2595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10"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7595" name=""/>
                    <pic:cNvPicPr>
                      <a:picLocks noChangeAspect="1"/>
                    </pic:cNvPicPr>
                  </pic:nvPicPr>
                  <pic:blipFill>
                    <a:blip xmlns:r="http://schemas.openxmlformats.org/officeDocument/2006/relationships" r:embed="rId14"/>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84080"/>
            <wp:docPr id="100011" name="" descr="浙江大学医学院附属第一医院(浙医一院)之江院区体检中心2021男性VIP(A)体检套餐体检项目_套餐价格_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09619" name=""/>
                    <pic:cNvPicPr>
                      <a:picLocks noChangeAspect="1"/>
                    </pic:cNvPicPr>
                  </pic:nvPicPr>
                  <pic:blipFill>
                    <a:blip xmlns:r="http://schemas.openxmlformats.org/officeDocument/2006/relationships" r:embed="rId15"/>
                    <a:stretch>
                      <a:fillRect/>
                    </a:stretch>
                  </pic:blipFill>
                  <pic:spPr>
                    <a:xfrm>
                      <a:off x="0" y="0"/>
                      <a:ext cx="5486400" cy="358408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524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论文信息三</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2013</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5</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28</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浙江大学医学院第一附属医院在</w:t>
      </w:r>
      <w:r>
        <w:rPr>
          <w:rStyle w:val="any"/>
          <w:rFonts w:ascii="Times New Roman" w:eastAsia="Times New Roman" w:hAnsi="Times New Roman" w:cs="Times New Roman"/>
          <w:color w:val="000000"/>
          <w:spacing w:val="0"/>
          <w:sz w:val="23"/>
          <w:szCs w:val="23"/>
          <w:shd w:val="clear" w:color="auto" w:fill="EEF0FF"/>
        </w:rPr>
        <w:t>Translational Cancer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IF=1.5</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 </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Involvement of endoplasmic reticulum stress in capsaicin-induced apoptosis of human pancreatic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内质网应激参与辣椒素诱导的人胰腺癌细胞凋亡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浙江大学医学院第一附属医院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Shengzhang Lin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本研究得到了中国浙江省中医药管理局（资助编号：</w:t>
      </w:r>
      <w:r>
        <w:rPr>
          <w:rStyle w:val="any"/>
          <w:rFonts w:ascii="Times New Roman" w:eastAsia="Times New Roman" w:hAnsi="Times New Roman" w:cs="Times New Roman"/>
          <w:color w:val="000000"/>
          <w:spacing w:val="0"/>
          <w:sz w:val="23"/>
          <w:szCs w:val="23"/>
          <w:shd w:val="clear" w:color="auto" w:fill="EEF0FF"/>
        </w:rPr>
        <w:t>2011ZZ010</w:t>
      </w:r>
      <w:r>
        <w:rPr>
          <w:rStyle w:val="any"/>
          <w:rFonts w:ascii="PMingLiU" w:eastAsia="PMingLiU" w:hAnsi="PMingLiU" w:cs="PMingLiU"/>
          <w:color w:val="000000"/>
          <w:spacing w:val="0"/>
          <w:sz w:val="23"/>
          <w:szCs w:val="23"/>
          <w:shd w:val="clear" w:color="auto" w:fill="EEF0FF"/>
        </w:rPr>
        <w:t>）、浙江省杰出青年学者科学基金（资助编号：</w:t>
      </w:r>
      <w:r>
        <w:rPr>
          <w:rStyle w:val="any"/>
          <w:rFonts w:ascii="Times New Roman" w:eastAsia="Times New Roman" w:hAnsi="Times New Roman" w:cs="Times New Roman"/>
          <w:color w:val="000000"/>
          <w:spacing w:val="0"/>
          <w:sz w:val="23"/>
          <w:szCs w:val="23"/>
          <w:shd w:val="clear" w:color="auto" w:fill="EEF0FF"/>
        </w:rPr>
        <w:t>LR12H280001</w:t>
      </w:r>
      <w:r>
        <w:rPr>
          <w:rStyle w:val="any"/>
          <w:rFonts w:ascii="PMingLiU" w:eastAsia="PMingLiU" w:hAnsi="PMingLiU" w:cs="PMingLiU"/>
          <w:color w:val="000000"/>
          <w:spacing w:val="0"/>
          <w:sz w:val="23"/>
          <w:szCs w:val="23"/>
          <w:shd w:val="clear" w:color="auto" w:fill="EEF0FF"/>
        </w:rPr>
        <w:t>）以及中国国家自然科学基金（资助编号：</w:t>
      </w:r>
      <w:r>
        <w:rPr>
          <w:rStyle w:val="any"/>
          <w:rFonts w:ascii="Times New Roman" w:eastAsia="Times New Roman" w:hAnsi="Times New Roman" w:cs="Times New Roman"/>
          <w:color w:val="000000"/>
          <w:spacing w:val="0"/>
          <w:sz w:val="23"/>
          <w:szCs w:val="23"/>
          <w:shd w:val="clear" w:color="auto" w:fill="EEF0FF"/>
        </w:rPr>
        <w:t>81173606</w:t>
      </w:r>
      <w:r>
        <w:rPr>
          <w:rStyle w:val="any"/>
          <w:rFonts w:ascii="PMingLiU" w:eastAsia="PMingLiU" w:hAnsi="PMingLiU" w:cs="PMingLiU"/>
          <w:color w:val="000000"/>
          <w:spacing w:val="0"/>
          <w:sz w:val="23"/>
          <w:szCs w:val="23"/>
          <w:shd w:val="clear" w:color="auto" w:fill="EEF0FF"/>
        </w:rPr>
        <w:t>）的资金支持。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9824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84598" name=""/>
                    <pic:cNvPicPr>
                      <a:picLocks noChangeAspect="1"/>
                    </pic:cNvPicPr>
                  </pic:nvPicPr>
                  <pic:blipFill>
                    <a:blip xmlns:r="http://schemas.openxmlformats.org/officeDocument/2006/relationships" r:embed="rId16"/>
                    <a:stretch>
                      <a:fillRect/>
                    </a:stretch>
                  </pic:blipFill>
                  <pic:spPr>
                    <a:xfrm>
                      <a:off x="0" y="0"/>
                      <a:ext cx="5486400" cy="3698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21879" name=""/>
                    <pic:cNvPicPr>
                      <a:picLocks noChangeAspect="1"/>
                    </pic:cNvPicPr>
                  </pic:nvPicPr>
                  <pic:blipFill>
                    <a:blip xmlns:r="http://schemas.openxmlformats.org/officeDocument/2006/relationships" r:embed="rId17"/>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Times New Roman" w:eastAsia="Times New Roman" w:hAnsi="Times New Roman" w:cs="Times New Roman"/>
          <w:color w:val="000000"/>
          <w:spacing w:val="0"/>
          <w:sz w:val="21"/>
          <w:szCs w:val="21"/>
        </w:rPr>
        <w:t>Unexpected overlap between a figure presented in this study and figures presented in other studies (see enclosed image below).</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The following papers are affected:</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1: https://pubmed.ncbi.nlm.nih.gov/35117784/</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2: https://pubmed.ncbi.nlm.nih.gov/22211100/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3: https://pubmed.ncbi.nlm.nih.gov/23781265/</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155448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2794" name=""/>
                    <pic:cNvPicPr>
                      <a:picLocks noChangeAspect="1"/>
                    </pic:cNvPicPr>
                  </pic:nvPicPr>
                  <pic:blipFill>
                    <a:blip xmlns:r="http://schemas.openxmlformats.org/officeDocument/2006/relationships" r:embed="rId18"/>
                    <a:stretch>
                      <a:fillRect/>
                    </a:stretch>
                  </pic:blipFill>
                  <pic:spPr>
                    <a:xfrm>
                      <a:off x="0" y="0"/>
                      <a:ext cx="5486400" cy="155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336" w:lineRule="atLeast"/>
        <w:ind w:left="300" w:right="300"/>
        <w:rPr>
          <w:rStyle w:val="any"/>
          <w:rFonts w:ascii="Times New Roman" w:eastAsia="Times New Roman" w:hAnsi="Times New Roman" w:cs="Times New Roman"/>
          <w:b/>
          <w:bCs/>
          <w:color w:val="000000"/>
          <w:spacing w:val="0"/>
          <w:sz w:val="21"/>
          <w:szCs w:val="21"/>
        </w:rPr>
      </w:pPr>
    </w:p>
    <w:p>
      <w:pPr>
        <w:spacing w:line="336" w:lineRule="atLeast"/>
        <w:ind w:left="300" w:right="300"/>
        <w:rPr>
          <w:rStyle w:val="any"/>
          <w:rFonts w:ascii="Times New Roman" w:eastAsia="Times New Roman" w:hAnsi="Times New Roman" w:cs="Times New Roman"/>
          <w:b/>
          <w:bCs/>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https://pubpeer.com/publications/CA0830D33198BF6986269BE776C502#1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https://pubmed.ncbi.nlm.nih.gov/35117784/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https://pubpeer.com/publications/70F20B03D3CF3EB3071634FF6C3687#1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https://pubmed.ncbi.nlm.nih.gov/22211100/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https://pubpeer.com/publications/5B3FF4EF95731F8C706BEDA03A2A48#1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https://pubmed.ncbi.nlm.nih.gov/23781265/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38826" name=""/>
                    <pic:cNvPicPr>
                      <a:picLocks noChangeAspect="1"/>
                    </pic:cNvPicPr>
                  </pic:nvPicPr>
                  <pic:blipFill>
                    <a:blip xmlns:r="http://schemas.openxmlformats.org/officeDocument/2006/relationships" r:embed="rId17"/>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805"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25009"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4.emf" /><Relationship Id="rId34" Type="http://schemas.openxmlformats.org/officeDocument/2006/relationships/image" Target="media/image15.jpeg" /><Relationship Id="rId35" Type="http://schemas.openxmlformats.org/officeDocument/2006/relationships/styles" Target="styles.xml" /><Relationship Id="rId4" Type="http://schemas.openxmlformats.org/officeDocument/2006/relationships/hyperlink" Target="https://mp.weixin.qq.com/s?__biz=MzkzNjYxMTEzMA==&amp;mid=2247531026&amp;idx=4&amp;sn=5816ee27c71c2060ec0382c715067993&amp;chksm=c31d97433c09d055e54075ce7568751130243b6ffc4bb4048d452badca23114616e7d0bb5b3d&amp;scene=126&amp;sessionid=174289772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