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华中农大动物医学院教授论文遭疑，国自然基金资助受关注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2025-03-24 23:44:00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934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27979" name=""/>
                    <pic:cNvPicPr>
                      <a:picLocks noChangeAspect="1"/>
                    </pic:cNvPicPr>
                  </pic:nvPicPr>
                  <pic:blipFill>
                    <a:blip xmlns:r="http://schemas.openxmlformats.org/officeDocument/2006/relationships" r:embed="rId6"/>
                    <a:stretch>
                      <a:fillRect/>
                    </a:stretch>
                  </pic:blipFill>
                  <pic:spPr>
                    <a:xfrm>
                      <a:off x="0" y="0"/>
                      <a:ext cx="5486400" cy="3439348"/>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2022年，主要分别来自塔里木大学动物科学与技术学院和华中农业大学动物医学院临床兽医系的 Junfeng Liu  , Qin Liang , Tianyang Wang , Bei Ma , Xin Wang , Ping Li , Aftab Shaukat , Xuefeng Guo （通讯作者） , Ganzhen Deng （通讯作者）在 </w:t>
      </w:r>
      <w:r>
        <w:rPr>
          <w:rStyle w:val="any"/>
          <w:rFonts w:ascii="Microsoft YaHei UI" w:eastAsia="Microsoft YaHei UI" w:hAnsi="Microsoft YaHei UI" w:cs="Microsoft YaHei UI"/>
          <w:b w:val="0"/>
          <w:bCs w:val="0"/>
          <w:i w:val="0"/>
          <w:iCs w:val="0"/>
          <w:spacing w:val="9"/>
          <w:sz w:val="21"/>
          <w:szCs w:val="21"/>
        </w:rPr>
        <w:t>Scientific Reports 期刊发表了一篇题目为：</w:t>
      </w:r>
      <w:r>
        <w:rPr>
          <w:rStyle w:val="any"/>
          <w:rFonts w:ascii="Microsoft YaHei UI" w:eastAsia="Microsoft YaHei UI" w:hAnsi="Microsoft YaHei UI" w:cs="Microsoft YaHei UI"/>
          <w:b w:val="0"/>
          <w:bCs w:val="0"/>
          <w:i w:val="0"/>
          <w:iCs w:val="0"/>
          <w:spacing w:val="9"/>
          <w:sz w:val="21"/>
          <w:szCs w:val="21"/>
        </w:rPr>
        <w:t>IFN-τ mediated miR-26a targeting PTEN to activate PI3K/AKT signalling to alleviate the inflammatory damage of bEECs 的论文。大学生创新创业训练计划（编号：202010757005）；塔里木大学校长基金（编号：TDZKCX202209）；国家自然科学基金（编号：31972744）。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5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0349" name=""/>
                    <pic:cNvPicPr>
                      <a:picLocks noChangeAspect="1"/>
                    </pic:cNvPicPr>
                  </pic:nvPicPr>
                  <pic:blipFill>
                    <a:blip xmlns:r="http://schemas.openxmlformats.org/officeDocument/2006/relationships" r:embed="rId7"/>
                    <a:stretch>
                      <a:fillRect/>
                    </a:stretch>
                  </pic:blipFill>
                  <pic:spPr>
                    <a:xfrm>
                      <a:off x="0" y="0"/>
                      <a:ext cx="5486400" cy="35153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95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18659" name=""/>
                    <pic:cNvPicPr>
                      <a:picLocks noChangeAspect="1"/>
                    </pic:cNvPicPr>
                  </pic:nvPicPr>
                  <pic:blipFill>
                    <a:blip xmlns:r="http://schemas.openxmlformats.org/officeDocument/2006/relationships" r:embed="rId8"/>
                    <a:stretch>
                      <a:fillRect/>
                    </a:stretch>
                  </pic:blipFill>
                  <pic:spPr>
                    <a:xfrm>
                      <a:off x="0" y="0"/>
                      <a:ext cx="5486400" cy="4495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https://pubpeer.com/publications/C4C61DB23159F146C3B485DFF807E5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3381"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627&amp;idx=1&amp;sn=6e06e5194111e24c42c9398d64c92a2a&amp;chksm=c27b0ae5efcedcb9518a76b8bfe99b2a1fd406d2dd8fa248319cbb3a597a51f8a8328e158035&amp;scene=126&amp;sessionid=174283284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