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矩阵达成战略合作：重点披露存在大量文章图片重复使用（重复率在</w:t>
        </w:r>
        <w:r>
          <w:rPr>
            <w:rStyle w:val="a"/>
            <w:rFonts w:ascii="Times New Roman" w:eastAsia="Times New Roman" w:hAnsi="Times New Roman" w:cs="Times New Roman"/>
            <w:b w:val="0"/>
            <w:bCs w:val="0"/>
            <w:spacing w:val="8"/>
          </w:rPr>
          <w:t>20-30%</w:t>
        </w:r>
        <w:r>
          <w:rPr>
            <w:rStyle w:val="a"/>
            <w:rFonts w:ascii="PMingLiU" w:eastAsia="PMingLiU" w:hAnsi="PMingLiU" w:cs="PMingLiU"/>
            <w:b w:val="0"/>
            <w:bCs w:val="0"/>
            <w:spacing w:val="8"/>
          </w:rPr>
          <w:t>）的中国学者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2025-03-25 09:32:00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5336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[5]</w:t>
      </w:r>
      <w:r>
        <w:rPr>
          <w:rStyle w:val="any"/>
          <w:rFonts w:ascii="PMingLiU" w:eastAsia="PMingLiU" w:hAnsi="PMingLiU" w:cs="PMingLiU"/>
          <w:spacing w:val="9"/>
        </w:rPr>
        <w:t>诚信科研会重点披露存在大量文章图片重复使用（重复率在</w:t>
      </w:r>
      <w:r>
        <w:rPr>
          <w:rStyle w:val="any"/>
          <w:rFonts w:ascii="Times New Roman" w:eastAsia="Times New Roman" w:hAnsi="Times New Roman" w:cs="Times New Roman"/>
          <w:spacing w:val="9"/>
        </w:rPr>
        <w:t>20-30%</w:t>
      </w:r>
      <w:r>
        <w:rPr>
          <w:rStyle w:val="any"/>
          <w:rFonts w:ascii="PMingLiU" w:eastAsia="PMingLiU" w:hAnsi="PMingLiU" w:cs="PMingLiU"/>
          <w:spacing w:val="9"/>
        </w:rPr>
        <w:t>）的中国学者；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97&amp;idx=1&amp;sn=7c20afb9a022e81d4d3403a419399319&amp;chksm=cf497d0ccba500135c0db0dcbb3eee9aed05e0d6db4b1ee84e78f931d8ff1a7883e71cf64e32&amp;scene=126&amp;sessionid=174286832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