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18:18:41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中国人民解放军总医院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9 月 28 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miR-218 overexpression suppresses tumorigenesis of papillary thyroid cancer via inactivation of PTEN/PI3K/AKT pathway by targeting Runx2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27772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59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首先获取该文章的所有图片（共计8张图）：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918396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65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91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914900" cy="130492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971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97&amp;idx=1&amp;sn=828f06a4d939b6fd1f716ec3499d5591&amp;chksm=c273cdca9983307de05c3e711d6d39aa3ae219f5ff16b8ef6c4e409f9868ed1ee1103e62397d&amp;scene=126&amp;sessionid=17428347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