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河南大学淮河医院的文章被质疑，文章内检测到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对图片重复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诚信学者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2025-03-18 10:24:23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iFigures通过系统筛库，发现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河南大学淮河医院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的研究团队于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2018 年 5 月 1 日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OncoTargets and therapy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 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UCA1 promotes cell proliferation and invasion and inhibits apoptosis through regulation of the miR129-SOX4 pathway in renal cell carcinoma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文章</w:t>
      </w: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涉嫌文章内的</w:t>
      </w:r>
      <w:r>
        <w:rPr>
          <w:rStyle w:val="any"/>
          <w:rFonts w:ascii="Microsoft YaHei UI" w:eastAsia="Microsoft YaHei UI" w:hAnsi="Microsoft YaHei UI" w:cs="Microsoft YaHei UI"/>
          <w:spacing w:val="9"/>
          <w:sz w:val="23"/>
          <w:szCs w:val="23"/>
        </w:rPr>
        <w:t>图片重复使用。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3288022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6214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3288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首先获取该文章的所有图片（共计20张图）：</w:t>
      </w:r>
    </w:p>
    <w:p>
      <w:pPr>
        <w:shd w:val="clear" w:color="auto" w:fill="FFFFFF"/>
        <w:spacing w:before="0" w:after="0" w:line="384" w:lineRule="atLeast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296025" cy="1276694"/>
            <wp:docPr id="100002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874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1276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最后，对所有图片进行检测，iFigures发现有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D92142"/>
          <w:spacing w:val="8"/>
          <w:sz w:val="23"/>
          <w:szCs w:val="23"/>
        </w:rPr>
        <w:t>10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对图片涉嫌重复使用：</w:t>
      </w:r>
    </w:p>
    <w:p>
      <w:pPr>
        <w:shd w:val="clear" w:color="auto" w:fill="FFFFFF"/>
        <w:spacing w:before="0" w:after="0" w:line="384" w:lineRule="atLeast"/>
        <w:ind w:left="540" w:right="54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143625" cy="1578179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20031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1578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 w:firstLine="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iFigures编辑部建议作者单位检测原始数据，进一步与杂志社联系，及时更正重复的图片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或者是直接撤回文章。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g4MTYxMw==&amp;mid=2247504629&amp;idx=2&amp;sn=dea3d96d29e8a044fead915967c0b563&amp;chksm=c2e3c8cd5d5ed61485a0328b7f233e7db829a89611e4054fb659681ea77ccbac65bedcf4514e&amp;scene=126&amp;sessionid=174283478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