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对图片重复，上海市第十人民医院的文章被质疑！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18:25:25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上海市第十人民医院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11 月 26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andrology and urology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Inflammation induced by lipopolysaccharide advanced androgen receptor expression and epithelial-mesenchymal transition progress in prostatitis and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424395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904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24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首先获取该文章的所有图片（共计61张图）：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41075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528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41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349798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48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4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19&amp;idx=1&amp;sn=0f328d4be0a4f18320ef320f43f48726&amp;chksm=c2d0c845d5691418770bcf8c6eb27f8e2ba2627cd16dc24a4ade8de6be787265b7f9f6caabfe&amp;scene=126&amp;sessionid=17428347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