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疑与另篇论文重复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Western Blot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！复旦大学附属妇产科医院论文研究遭质疑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09:30:28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Journal of Ovarian Research (2014)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"Epidermal growth factor induces platelet-activating factor production through receptors transactivation and cytosolic phospholipase A2 in ovarian cancer cells“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表皮生长因子通过受体转录激活和细胞浆磷脂酶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A2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诱导卵巢癌细胞产生血小板活化因子（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DOI</w:t>
      </w:r>
      <w:r>
        <w:rPr>
          <w:rStyle w:val="any"/>
          <w:rFonts w:ascii="PMingLiU" w:eastAsia="PMingLiU" w:hAnsi="PMingLiU" w:cs="PMingLiU"/>
          <w:color w:val="000000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10.1186/1757-2215-7-39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意外地与另一张纸重复了蛋白质印迹实验。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该论文由来自复旦大学妇产科医院，复旦大学上海医学院妇产科，上海市女性生殖内分泌相关疾病重点实验室，复旦大学生物医学研究所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Yi Yu , Xiaoyan Zhang , Shanshan Hong , Mingxing Zhang , Qingqing Cai , Wei Jiang , Congjian Xu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Wei Jiang 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复旦大学妇产科医院，复旦大学上海医学院妇产科，上海市女性生殖内分泌相关疾病重点实验室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  Congjian Xu 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复旦大学妇产科医院，复旦大学上海医学院妇产科，上海市女性生殖内分泌相关疾病重点实验室，复旦大学物医学研究所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97063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04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7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意外地与</w:t>
      </w:r>
      <w:r>
        <w:rPr>
          <w:rStyle w:val="any"/>
          <w:rFonts w:ascii="PMingLiU" w:eastAsia="PMingLiU" w:hAnsi="PMingLiU" w:cs="PMingLiU"/>
          <w:spacing w:val="8"/>
        </w:rPr>
        <w:t>另一张纸</w:t>
      </w:r>
      <w:r>
        <w:rPr>
          <w:rStyle w:val="any"/>
          <w:rFonts w:ascii="PMingLiU" w:eastAsia="PMingLiU" w:hAnsi="PMingLiU" w:cs="PMingLiU"/>
          <w:spacing w:val="8"/>
        </w:rPr>
        <w:t>重复了蛋白质印迹实验。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的帮助下进行识别。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请作者检查并评论一下好吗？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549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61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394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286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3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该项研究得到了国家自然科学基金（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81202052</w:t>
      </w:r>
      <w:r>
        <w:rPr>
          <w:rStyle w:val="any"/>
          <w:rFonts w:ascii="PMingLiU" w:eastAsia="PMingLiU" w:hAnsi="PMingLiU" w:cs="PMingLiU"/>
          <w:spacing w:val="8"/>
        </w:rPr>
        <w:t>）和上海市科委医学试点项目（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114119a2300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3849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32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https://pmc.ncbi.nlm.nih.gov/articles/PMC4005630/#sec23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https://pubpeer.com/publications/B0E0833FDF9158F6E1EC70F9863CB9#2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997&amp;idx=2&amp;sn=5510974ac89a23bbb609574068e978bd&amp;chksm=c29a6b968cfb9b25ec752860ba08fa14cd93a85a4acf5a729234e5b33f67f8c84cd972ed3d24&amp;scene=126&amp;sessionid=17428682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